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E03F" w14:textId="77777777"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1F56E040" w14:textId="77777777" w:rsidR="00207728" w:rsidRDefault="00D92CC2"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Training Plan</w:t>
      </w:r>
    </w:p>
    <w:p w14:paraId="1F56E041" w14:textId="77777777" w:rsidR="00207728" w:rsidRPr="0023214B" w:rsidRDefault="00380010" w:rsidP="00D43CDA">
      <w:pPr>
        <w:spacing w:after="1920" w:line="240" w:lineRule="atLeast"/>
        <w:jc w:val="center"/>
        <w:rPr>
          <w:rFonts w:ascii="Arial" w:eastAsia="Times New Roman" w:hAnsi="Arial" w:cs="Arial"/>
          <w:b/>
          <w:sz w:val="44"/>
          <w:szCs w:val="24"/>
        </w:rPr>
      </w:pPr>
      <w:r w:rsidRPr="0023214B">
        <w:rPr>
          <w:rFonts w:ascii="Arial" w:eastAsia="Times New Roman" w:hAnsi="Arial" w:cs="Arial"/>
          <w:b/>
          <w:sz w:val="44"/>
          <w:szCs w:val="24"/>
        </w:rPr>
        <w:t>ILS-</w:t>
      </w:r>
      <w:r w:rsidR="00D91574" w:rsidRPr="0023214B">
        <w:rPr>
          <w:rFonts w:ascii="Arial" w:eastAsia="Times New Roman" w:hAnsi="Arial" w:cs="Arial"/>
          <w:b/>
          <w:sz w:val="44"/>
          <w:szCs w:val="24"/>
        </w:rPr>
        <w:t>088</w:t>
      </w:r>
      <w:r w:rsidR="007E3145" w:rsidRPr="0023214B">
        <w:rPr>
          <w:rFonts w:ascii="Arial" w:eastAsia="Times New Roman" w:hAnsi="Arial" w:cs="Arial"/>
          <w:b/>
          <w:sz w:val="44"/>
          <w:szCs w:val="24"/>
        </w:rPr>
        <w:t>-</w:t>
      </w:r>
      <w:r w:rsidR="00015107" w:rsidRPr="0023214B">
        <w:rPr>
          <w:rFonts w:ascii="Arial" w:eastAsia="Times New Roman" w:hAnsi="Arial" w:cs="Arial"/>
          <w:b/>
          <w:sz w:val="44"/>
          <w:szCs w:val="24"/>
        </w:rPr>
        <w:t>0</w:t>
      </w:r>
      <w:r w:rsidR="001E2417" w:rsidRPr="0023214B">
        <w:rPr>
          <w:rFonts w:ascii="Arial" w:eastAsia="Times New Roman" w:hAnsi="Arial" w:cs="Arial"/>
          <w:b/>
          <w:sz w:val="44"/>
          <w:szCs w:val="24"/>
        </w:rPr>
        <w:t>1</w:t>
      </w:r>
      <w:r w:rsidR="00823632" w:rsidRPr="0023214B">
        <w:rPr>
          <w:rFonts w:ascii="Arial" w:eastAsia="Times New Roman" w:hAnsi="Arial" w:cs="Arial"/>
          <w:b/>
          <w:sz w:val="44"/>
          <w:szCs w:val="24"/>
        </w:rPr>
        <w:t>0</w:t>
      </w:r>
    </w:p>
    <w:p w14:paraId="1F56E042"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1F56E043" w14:textId="1304CBD0" w:rsidR="00D43CDA" w:rsidRPr="00666A89" w:rsidRDefault="006D45A7"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1F56E044"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1F56E045"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1F56E046"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1F56E047"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1F56E048"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1F56E04A" w14:textId="77777777" w:rsidTr="00310AE6">
        <w:tc>
          <w:tcPr>
            <w:tcW w:w="9474" w:type="dxa"/>
            <w:gridSpan w:val="2"/>
            <w:tcMar>
              <w:top w:w="113" w:type="dxa"/>
              <w:left w:w="57" w:type="dxa"/>
              <w:right w:w="57" w:type="dxa"/>
            </w:tcMar>
            <w:vAlign w:val="center"/>
          </w:tcPr>
          <w:p w14:paraId="1F56E049" w14:textId="77777777" w:rsidR="00793183" w:rsidRPr="00310AE6" w:rsidRDefault="00793183" w:rsidP="007B1D33">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1F56E04F" w14:textId="77777777" w:rsidTr="00310AE6">
        <w:tc>
          <w:tcPr>
            <w:tcW w:w="4735" w:type="dxa"/>
            <w:tcMar>
              <w:top w:w="113" w:type="dxa"/>
              <w:left w:w="57" w:type="dxa"/>
              <w:right w:w="57" w:type="dxa"/>
            </w:tcMar>
            <w:vAlign w:val="center"/>
          </w:tcPr>
          <w:p w14:paraId="1F56E04B" w14:textId="77777777" w:rsidR="00793183" w:rsidRPr="00310AE6"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1F56E04C" w14:textId="77777777" w:rsidR="00310AE6" w:rsidRPr="00310AE6" w:rsidRDefault="00632278" w:rsidP="00E5471D">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Training Plan</w:t>
            </w:r>
          </w:p>
        </w:tc>
        <w:tc>
          <w:tcPr>
            <w:tcW w:w="4739" w:type="dxa"/>
            <w:tcMar>
              <w:top w:w="113" w:type="dxa"/>
              <w:left w:w="57" w:type="dxa"/>
              <w:right w:w="57" w:type="dxa"/>
            </w:tcMar>
            <w:vAlign w:val="center"/>
          </w:tcPr>
          <w:p w14:paraId="1F56E04D" w14:textId="77777777" w:rsidR="00793183" w:rsidRPr="00310AE6"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1F56E04E" w14:textId="77777777" w:rsidR="00310AE6" w:rsidRPr="00310AE6" w:rsidRDefault="00823632" w:rsidP="007B1D33">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7B1D33">
              <w:rPr>
                <w:rFonts w:ascii="Arial" w:hAnsi="Arial" w:cs="Arial"/>
                <w:sz w:val="20"/>
                <w:szCs w:val="20"/>
                <w:lang w:val="en-AU" w:eastAsia="en-AU"/>
              </w:rPr>
              <w:t>LS</w:t>
            </w:r>
            <w:r>
              <w:rPr>
                <w:rFonts w:ascii="Arial" w:hAnsi="Arial" w:cs="Arial"/>
                <w:sz w:val="20"/>
                <w:szCs w:val="20"/>
                <w:lang w:val="en-AU" w:eastAsia="en-AU"/>
              </w:rPr>
              <w:t>-08</w:t>
            </w:r>
            <w:r w:rsidR="00017CB2">
              <w:rPr>
                <w:rFonts w:ascii="Arial" w:hAnsi="Arial" w:cs="Arial"/>
                <w:sz w:val="20"/>
                <w:szCs w:val="20"/>
                <w:lang w:val="en-AU" w:eastAsia="en-AU"/>
              </w:rPr>
              <w:t>8</w:t>
            </w:r>
            <w:r w:rsidR="007E3145">
              <w:rPr>
                <w:rFonts w:ascii="Arial" w:hAnsi="Arial" w:cs="Arial"/>
                <w:sz w:val="20"/>
                <w:szCs w:val="20"/>
                <w:lang w:val="en-AU" w:eastAsia="en-AU"/>
              </w:rPr>
              <w:t>-</w:t>
            </w:r>
            <w:r w:rsidR="001E78E6">
              <w:rPr>
                <w:rFonts w:ascii="Arial" w:hAnsi="Arial" w:cs="Arial"/>
                <w:sz w:val="20"/>
                <w:szCs w:val="20"/>
                <w:lang w:val="en-AU" w:eastAsia="en-AU"/>
              </w:rPr>
              <w:t>0</w:t>
            </w:r>
            <w:r w:rsidR="00632278">
              <w:rPr>
                <w:rFonts w:ascii="Arial" w:hAnsi="Arial" w:cs="Arial"/>
                <w:sz w:val="20"/>
                <w:szCs w:val="20"/>
                <w:lang w:val="en-AU" w:eastAsia="en-AU"/>
              </w:rPr>
              <w:t>1</w:t>
            </w:r>
            <w:r>
              <w:rPr>
                <w:rFonts w:ascii="Arial" w:hAnsi="Arial" w:cs="Arial"/>
                <w:sz w:val="20"/>
                <w:szCs w:val="20"/>
                <w:lang w:val="en-AU" w:eastAsia="en-AU"/>
              </w:rPr>
              <w:t>0</w:t>
            </w:r>
          </w:p>
        </w:tc>
      </w:tr>
      <w:tr w:rsidR="00310AE6" w14:paraId="1F56E052" w14:textId="77777777" w:rsidTr="005465BA">
        <w:tc>
          <w:tcPr>
            <w:tcW w:w="9474" w:type="dxa"/>
            <w:gridSpan w:val="2"/>
            <w:tcMar>
              <w:top w:w="113" w:type="dxa"/>
              <w:left w:w="57" w:type="dxa"/>
              <w:right w:w="57" w:type="dxa"/>
            </w:tcMar>
            <w:vAlign w:val="center"/>
          </w:tcPr>
          <w:p w14:paraId="1F56E050" w14:textId="77777777" w:rsidR="00310AE6" w:rsidRPr="001F52AF"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1F56E051" w14:textId="77777777" w:rsidR="00310AE6" w:rsidRPr="00310AE6" w:rsidRDefault="00632278" w:rsidP="00E5471D">
            <w:pPr>
              <w:spacing w:before="120" w:after="120"/>
              <w:ind w:left="567" w:right="146"/>
              <w:jc w:val="both"/>
              <w:rPr>
                <w:rFonts w:ascii="Arial" w:hAnsi="Arial" w:cs="Arial"/>
                <w:sz w:val="20"/>
                <w:szCs w:val="20"/>
                <w:lang w:val="en-AU" w:eastAsia="en-AU"/>
              </w:rPr>
            </w:pPr>
            <w:r w:rsidRPr="007B1D33">
              <w:rPr>
                <w:rFonts w:ascii="Arial" w:hAnsi="Arial" w:cs="Arial"/>
                <w:sz w:val="20"/>
                <w:szCs w:val="20"/>
                <w:lang w:val="en-AU" w:eastAsia="en-AU"/>
              </w:rPr>
              <w:t>The Training Plan (TP) must describe the integrated approach and methodology the Contractor will use for the analysis, design, development and implementation of the Training Program</w:t>
            </w:r>
            <w:r w:rsidR="0023214B">
              <w:rPr>
                <w:rFonts w:ascii="Arial" w:hAnsi="Arial" w:cs="Arial"/>
                <w:sz w:val="20"/>
                <w:szCs w:val="20"/>
                <w:lang w:val="en-AU" w:eastAsia="en-AU"/>
              </w:rPr>
              <w:t>, including support and transition to the in-service life of the vessel</w:t>
            </w:r>
            <w:r w:rsidRPr="007B1D33">
              <w:rPr>
                <w:rFonts w:ascii="Arial" w:hAnsi="Arial" w:cs="Arial"/>
                <w:sz w:val="20"/>
                <w:szCs w:val="20"/>
                <w:lang w:val="en-AU" w:eastAsia="en-AU"/>
              </w:rPr>
              <w:t>.</w:t>
            </w:r>
          </w:p>
        </w:tc>
      </w:tr>
      <w:tr w:rsidR="00793183" w14:paraId="1F56E056" w14:textId="77777777" w:rsidTr="00310AE6">
        <w:tc>
          <w:tcPr>
            <w:tcW w:w="9474" w:type="dxa"/>
            <w:gridSpan w:val="2"/>
            <w:tcMar>
              <w:top w:w="113" w:type="dxa"/>
              <w:left w:w="57" w:type="dxa"/>
              <w:right w:w="57" w:type="dxa"/>
            </w:tcMar>
            <w:vAlign w:val="center"/>
          </w:tcPr>
          <w:p w14:paraId="1F56E053" w14:textId="77777777" w:rsidR="001F52AF"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1F56E054" w14:textId="77777777" w:rsidR="0023214B" w:rsidRPr="008E6E67" w:rsidRDefault="0023214B" w:rsidP="0023214B">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Pr>
                <w:rFonts w:ascii="Arial" w:hAnsi="Arial" w:cs="Arial"/>
                <w:sz w:val="20"/>
                <w:szCs w:val="20"/>
                <w:lang w:val="en-AU" w:eastAsia="en-AU"/>
              </w:rPr>
              <w:tab/>
              <w:t>Appendix A – Skill Level Definitions</w:t>
            </w:r>
          </w:p>
          <w:p w14:paraId="1F56E055" w14:textId="77777777" w:rsidR="00310AE6" w:rsidRPr="00310AE6" w:rsidRDefault="0023214B" w:rsidP="0023214B">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Pr>
                <w:rFonts w:ascii="Arial" w:hAnsi="Arial" w:cs="Arial"/>
                <w:sz w:val="20"/>
                <w:szCs w:val="20"/>
                <w:lang w:val="en-AU" w:eastAsia="en-AU"/>
              </w:rPr>
              <w:tab/>
            </w:r>
            <w:r w:rsidR="00E5471D" w:rsidRPr="00E5471D">
              <w:rPr>
                <w:rFonts w:ascii="Calibri" w:hAnsi="Calibri"/>
                <w:color w:val="000000"/>
              </w:rPr>
              <w:t>DID ILS 088-020</w:t>
            </w:r>
            <w:r w:rsidR="00E5471D">
              <w:rPr>
                <w:rFonts w:ascii="Calibri" w:hAnsi="Calibri"/>
                <w:color w:val="000000"/>
              </w:rPr>
              <w:t xml:space="preserve">; </w:t>
            </w:r>
            <w:r w:rsidRPr="00C242A2">
              <w:rPr>
                <w:rFonts w:ascii="Arial" w:hAnsi="Arial" w:cs="Arial"/>
                <w:sz w:val="20"/>
                <w:szCs w:val="20"/>
                <w:lang w:val="en-AU" w:eastAsia="en-AU"/>
              </w:rPr>
              <w:t xml:space="preserve">This DID must be read in conjunction with the appropriate </w:t>
            </w:r>
            <w:r>
              <w:rPr>
                <w:rFonts w:ascii="Arial" w:hAnsi="Arial" w:cs="Arial"/>
                <w:sz w:val="20"/>
                <w:szCs w:val="20"/>
                <w:lang w:val="en-AU" w:eastAsia="en-AU"/>
              </w:rPr>
              <w:t>paragraphs</w:t>
            </w:r>
            <w:r w:rsidRPr="00C242A2">
              <w:rPr>
                <w:rFonts w:ascii="Arial" w:hAnsi="Arial" w:cs="Arial"/>
                <w:sz w:val="20"/>
                <w:szCs w:val="20"/>
                <w:lang w:val="en-AU" w:eastAsia="en-AU"/>
              </w:rPr>
              <w:t xml:space="preserve"> of the Statement of Work, Contract Data Requirements List and any references cited in the DID</w:t>
            </w:r>
          </w:p>
        </w:tc>
      </w:tr>
      <w:tr w:rsidR="00793183" w14:paraId="1F56E05C" w14:textId="77777777" w:rsidTr="00310AE6">
        <w:tc>
          <w:tcPr>
            <w:tcW w:w="9474" w:type="dxa"/>
            <w:gridSpan w:val="2"/>
            <w:tcMar>
              <w:top w:w="113" w:type="dxa"/>
              <w:left w:w="57" w:type="dxa"/>
              <w:right w:w="57" w:type="dxa"/>
            </w:tcMar>
            <w:vAlign w:val="center"/>
          </w:tcPr>
          <w:p w14:paraId="1F56E057" w14:textId="77777777" w:rsidR="001F52AF"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1F56E058" w14:textId="77777777" w:rsidR="00310AE6" w:rsidRPr="007B1D33" w:rsidRDefault="00310AE6" w:rsidP="007B1D33">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1F56E059" w14:textId="77777777" w:rsidR="00310AE6" w:rsidRPr="001F52AF" w:rsidRDefault="00310AE6" w:rsidP="00222527">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1F56E05A" w14:textId="77777777" w:rsidR="00310AE6" w:rsidRPr="001F52AF" w:rsidRDefault="00310AE6" w:rsidP="00222527">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1F56E05B" w14:textId="77777777" w:rsidR="00310AE6" w:rsidRPr="001F52AF" w:rsidRDefault="00310AE6" w:rsidP="00222527">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7B1D33">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1F56E07E" w14:textId="77777777" w:rsidTr="00310AE6">
        <w:tc>
          <w:tcPr>
            <w:tcW w:w="9474" w:type="dxa"/>
            <w:gridSpan w:val="2"/>
            <w:tcMar>
              <w:top w:w="113" w:type="dxa"/>
              <w:left w:w="57" w:type="dxa"/>
              <w:right w:w="57" w:type="dxa"/>
            </w:tcMar>
            <w:vAlign w:val="center"/>
          </w:tcPr>
          <w:p w14:paraId="1F56E05D" w14:textId="77777777" w:rsidR="001F52AF" w:rsidRDefault="00310AE6" w:rsidP="00222527">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1F56E05E" w14:textId="77777777" w:rsidR="00601FD4" w:rsidRDefault="00632278" w:rsidP="00222527">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The </w:t>
            </w:r>
            <w:r w:rsidR="00E5471D">
              <w:rPr>
                <w:rFonts w:ascii="Arial" w:hAnsi="Arial" w:cs="Arial"/>
                <w:sz w:val="20"/>
                <w:szCs w:val="20"/>
                <w:lang w:val="en-AU" w:eastAsia="en-AU"/>
              </w:rPr>
              <w:t>TP</w:t>
            </w:r>
            <w:r>
              <w:rPr>
                <w:rFonts w:ascii="Arial" w:hAnsi="Arial" w:cs="Arial"/>
                <w:sz w:val="20"/>
                <w:szCs w:val="20"/>
                <w:lang w:val="en-AU" w:eastAsia="en-AU"/>
              </w:rPr>
              <w:t xml:space="preserve"> </w:t>
            </w:r>
            <w:r w:rsidRPr="00632278">
              <w:rPr>
                <w:rFonts w:ascii="Arial" w:hAnsi="Arial" w:cs="Arial"/>
                <w:sz w:val="20"/>
                <w:szCs w:val="20"/>
                <w:lang w:val="en-AU" w:eastAsia="en-AU"/>
              </w:rPr>
              <w:t>must describe the integrated approach and methodology the Contractor will use for the analysis, design, development, and implementation of the Training Program as well as the support and transition to the in-service life of the</w:t>
            </w:r>
            <w:r>
              <w:rPr>
                <w:rFonts w:ascii="Arial" w:hAnsi="Arial" w:cs="Arial"/>
                <w:sz w:val="20"/>
                <w:szCs w:val="20"/>
                <w:lang w:val="en-AU" w:eastAsia="en-AU"/>
              </w:rPr>
              <w:t xml:space="preserve"> vessel</w:t>
            </w:r>
            <w:r w:rsidR="00017CB2">
              <w:rPr>
                <w:rFonts w:ascii="Arial" w:hAnsi="Arial" w:cs="Arial"/>
                <w:sz w:val="20"/>
                <w:szCs w:val="20"/>
                <w:lang w:val="en-AU" w:eastAsia="en-AU"/>
              </w:rPr>
              <w:t>.</w:t>
            </w:r>
          </w:p>
          <w:p w14:paraId="1F56E05F" w14:textId="77777777" w:rsidR="00E41437" w:rsidRPr="004A3DBF" w:rsidRDefault="00632278" w:rsidP="00222527">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 xml:space="preserve">As a minimum, the </w:t>
            </w:r>
            <w:r w:rsidR="00E5471D">
              <w:rPr>
                <w:rFonts w:ascii="Arial" w:hAnsi="Arial" w:cs="Arial"/>
                <w:sz w:val="20"/>
                <w:szCs w:val="20"/>
                <w:lang w:val="en-AU" w:eastAsia="en-AU"/>
              </w:rPr>
              <w:t>TP</w:t>
            </w:r>
            <w:r w:rsidRPr="004A3DBF">
              <w:rPr>
                <w:rFonts w:ascii="Arial" w:hAnsi="Arial" w:cs="Arial"/>
                <w:sz w:val="20"/>
                <w:szCs w:val="20"/>
                <w:lang w:val="en-AU" w:eastAsia="en-AU"/>
              </w:rPr>
              <w:t xml:space="preserve"> shall include the following</w:t>
            </w:r>
            <w:r w:rsidR="00E41437" w:rsidRPr="004A3DBF">
              <w:rPr>
                <w:rFonts w:ascii="Arial" w:hAnsi="Arial" w:cs="Arial"/>
                <w:sz w:val="20"/>
                <w:szCs w:val="20"/>
                <w:lang w:val="en-AU" w:eastAsia="en-AU"/>
              </w:rPr>
              <w:t>:</w:t>
            </w:r>
          </w:p>
          <w:p w14:paraId="1F56E060"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Overview of the Training Program (proposed training and training support activities to meet all of the training requirements identified by and in response to the SOW);</w:t>
            </w:r>
          </w:p>
          <w:p w14:paraId="1F56E061"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Description of assumptions priorities and constraints on which the training program is based;</w:t>
            </w:r>
          </w:p>
          <w:p w14:paraId="1F56E062" w14:textId="77777777" w:rsidR="0023214B" w:rsidRPr="0023214B" w:rsidRDefault="0023214B"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23214B">
              <w:rPr>
                <w:rFonts w:ascii="Arial" w:hAnsi="Arial" w:cs="Arial"/>
                <w:sz w:val="20"/>
                <w:szCs w:val="20"/>
                <w:lang w:val="en-AU" w:eastAsia="en-AU"/>
              </w:rPr>
              <w:t xml:space="preserve">Evidence of adherence to the </w:t>
            </w:r>
            <w:r>
              <w:rPr>
                <w:rFonts w:ascii="Arial" w:hAnsi="Arial" w:cs="Arial"/>
                <w:sz w:val="20"/>
                <w:szCs w:val="20"/>
                <w:lang w:val="en-AU" w:eastAsia="en-AU"/>
              </w:rPr>
              <w:t>Clients</w:t>
            </w:r>
            <w:r w:rsidRPr="0023214B">
              <w:rPr>
                <w:rFonts w:ascii="Arial" w:hAnsi="Arial" w:cs="Arial"/>
                <w:sz w:val="20"/>
                <w:szCs w:val="20"/>
                <w:lang w:val="en-AU" w:eastAsia="en-AU"/>
              </w:rPr>
              <w:t xml:space="preserve"> Individua</w:t>
            </w:r>
            <w:r>
              <w:rPr>
                <w:rFonts w:ascii="Arial" w:hAnsi="Arial" w:cs="Arial"/>
                <w:sz w:val="20"/>
                <w:szCs w:val="20"/>
                <w:lang w:val="en-AU" w:eastAsia="en-AU"/>
              </w:rPr>
              <w:t>l Training and Education System</w:t>
            </w:r>
            <w:r w:rsidRPr="0023214B">
              <w:rPr>
                <w:rFonts w:ascii="Arial" w:hAnsi="Arial" w:cs="Arial"/>
                <w:sz w:val="20"/>
                <w:szCs w:val="20"/>
                <w:lang w:val="en-AU" w:eastAsia="en-AU"/>
              </w:rPr>
              <w:t xml:space="preserve">. </w:t>
            </w:r>
            <w:r>
              <w:rPr>
                <w:rFonts w:ascii="Arial" w:hAnsi="Arial" w:cs="Arial"/>
                <w:sz w:val="20"/>
                <w:szCs w:val="20"/>
                <w:lang w:val="en-AU" w:eastAsia="en-AU"/>
              </w:rPr>
              <w:t xml:space="preserve"> </w:t>
            </w:r>
            <w:r w:rsidRPr="0023214B">
              <w:rPr>
                <w:rFonts w:ascii="Arial" w:hAnsi="Arial" w:cs="Arial"/>
                <w:sz w:val="20"/>
                <w:szCs w:val="20"/>
                <w:lang w:val="en-AU" w:eastAsia="en-AU"/>
              </w:rPr>
              <w:t xml:space="preserve">The report must describe how the Contractor will adhere to </w:t>
            </w:r>
            <w:r>
              <w:rPr>
                <w:rFonts w:ascii="Arial" w:hAnsi="Arial" w:cs="Arial"/>
                <w:sz w:val="20"/>
                <w:szCs w:val="20"/>
                <w:lang w:val="en-AU" w:eastAsia="en-AU"/>
              </w:rPr>
              <w:t>the system</w:t>
            </w:r>
            <w:r w:rsidRPr="0023214B">
              <w:rPr>
                <w:rFonts w:ascii="Arial" w:hAnsi="Arial" w:cs="Arial"/>
                <w:sz w:val="20"/>
                <w:szCs w:val="20"/>
                <w:lang w:val="en-AU" w:eastAsia="en-AU"/>
              </w:rPr>
              <w:t>, to include a description of the approach and methodology</w:t>
            </w:r>
            <w:r w:rsidR="005465BA">
              <w:rPr>
                <w:rFonts w:ascii="Arial" w:hAnsi="Arial" w:cs="Arial"/>
                <w:sz w:val="20"/>
                <w:szCs w:val="20"/>
                <w:lang w:val="en-AU" w:eastAsia="en-AU"/>
              </w:rPr>
              <w:t xml:space="preserve"> </w:t>
            </w:r>
            <w:r w:rsidRPr="0023214B">
              <w:rPr>
                <w:rFonts w:ascii="Arial" w:hAnsi="Arial" w:cs="Arial"/>
                <w:sz w:val="20"/>
                <w:szCs w:val="20"/>
                <w:lang w:val="en-AU" w:eastAsia="en-AU"/>
              </w:rPr>
              <w:t>/</w:t>
            </w:r>
            <w:r w:rsidR="005465BA">
              <w:rPr>
                <w:rFonts w:ascii="Arial" w:hAnsi="Arial" w:cs="Arial"/>
                <w:sz w:val="20"/>
                <w:szCs w:val="20"/>
                <w:lang w:val="en-AU" w:eastAsia="en-AU"/>
              </w:rPr>
              <w:t xml:space="preserve"> </w:t>
            </w:r>
            <w:r w:rsidRPr="0023214B">
              <w:rPr>
                <w:rFonts w:ascii="Arial" w:hAnsi="Arial" w:cs="Arial"/>
                <w:sz w:val="20"/>
                <w:szCs w:val="20"/>
                <w:lang w:val="en-AU" w:eastAsia="en-AU"/>
              </w:rPr>
              <w:t>process used to ensure the development, implementation and quality assurance of the training deliverables required of th</w:t>
            </w:r>
            <w:r>
              <w:rPr>
                <w:rFonts w:ascii="Arial" w:hAnsi="Arial" w:cs="Arial"/>
                <w:sz w:val="20"/>
                <w:szCs w:val="20"/>
                <w:lang w:val="en-AU" w:eastAsia="en-AU"/>
              </w:rPr>
              <w:t>e</w:t>
            </w:r>
            <w:r w:rsidRPr="0023214B">
              <w:rPr>
                <w:rFonts w:ascii="Arial" w:hAnsi="Arial" w:cs="Arial"/>
                <w:sz w:val="20"/>
                <w:szCs w:val="20"/>
                <w:lang w:val="en-AU" w:eastAsia="en-AU"/>
              </w:rPr>
              <w:t xml:space="preserve"> SOW;</w:t>
            </w:r>
          </w:p>
          <w:p w14:paraId="1F56E063" w14:textId="77777777" w:rsidR="0023214B" w:rsidRDefault="0023214B"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23214B">
              <w:rPr>
                <w:rFonts w:ascii="Arial" w:hAnsi="Arial" w:cs="Arial"/>
                <w:sz w:val="20"/>
                <w:szCs w:val="20"/>
                <w:lang w:val="en-AU" w:eastAsia="en-AU"/>
              </w:rPr>
              <w:t xml:space="preserve">Evidence of adherence to </w:t>
            </w:r>
            <w:r>
              <w:rPr>
                <w:rFonts w:ascii="Arial" w:hAnsi="Arial" w:cs="Arial"/>
                <w:sz w:val="20"/>
                <w:szCs w:val="20"/>
                <w:lang w:val="en-AU" w:eastAsia="en-AU"/>
              </w:rPr>
              <w:t>the Clients</w:t>
            </w:r>
            <w:r w:rsidRPr="0023214B">
              <w:rPr>
                <w:rFonts w:ascii="Arial" w:hAnsi="Arial" w:cs="Arial"/>
                <w:sz w:val="20"/>
                <w:szCs w:val="20"/>
                <w:lang w:val="en-AU" w:eastAsia="en-AU"/>
              </w:rPr>
              <w:t xml:space="preserve"> policies and directives related to training;</w:t>
            </w:r>
          </w:p>
          <w:p w14:paraId="1F56E064"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 xml:space="preserve">Contractor’s training Organizational Breakdown Structure (OBS) to show the authority and responsibility of each organizational unit, including </w:t>
            </w:r>
            <w:r w:rsidR="009C05E0" w:rsidRPr="004A3DBF">
              <w:rPr>
                <w:rFonts w:ascii="Arial" w:hAnsi="Arial" w:cs="Arial"/>
                <w:sz w:val="20"/>
                <w:szCs w:val="20"/>
                <w:lang w:val="en-AU" w:eastAsia="en-AU"/>
              </w:rPr>
              <w:t>Sub</w:t>
            </w:r>
            <w:r w:rsidRPr="004A3DBF">
              <w:rPr>
                <w:rFonts w:ascii="Arial" w:hAnsi="Arial" w:cs="Arial"/>
                <w:sz w:val="20"/>
                <w:szCs w:val="20"/>
                <w:lang w:val="en-AU" w:eastAsia="en-AU"/>
              </w:rPr>
              <w:t>-Contractor organizational responsibilities to the Contractor and to</w:t>
            </w:r>
            <w:r w:rsidR="0046651A" w:rsidRPr="004A3DBF">
              <w:rPr>
                <w:rFonts w:ascii="Arial" w:hAnsi="Arial" w:cs="Arial"/>
                <w:sz w:val="20"/>
                <w:szCs w:val="20"/>
                <w:lang w:val="en-AU" w:eastAsia="en-AU"/>
              </w:rPr>
              <w:t xml:space="preserve"> the</w:t>
            </w:r>
            <w:r w:rsidRPr="004A3DBF">
              <w:rPr>
                <w:rFonts w:ascii="Arial" w:hAnsi="Arial" w:cs="Arial"/>
                <w:sz w:val="20"/>
                <w:szCs w:val="20"/>
                <w:lang w:val="en-AU" w:eastAsia="en-AU"/>
              </w:rPr>
              <w:t xml:space="preserve"> </w:t>
            </w:r>
            <w:r w:rsidR="0046651A" w:rsidRPr="004A3DBF">
              <w:rPr>
                <w:rFonts w:ascii="Arial" w:hAnsi="Arial" w:cs="Arial"/>
                <w:sz w:val="20"/>
                <w:szCs w:val="20"/>
                <w:lang w:val="en-AU" w:eastAsia="en-AU"/>
              </w:rPr>
              <w:t>Purchaser</w:t>
            </w:r>
            <w:r w:rsidRPr="004A3DBF">
              <w:rPr>
                <w:rFonts w:ascii="Arial" w:hAnsi="Arial" w:cs="Arial"/>
                <w:sz w:val="20"/>
                <w:szCs w:val="20"/>
                <w:lang w:val="en-AU" w:eastAsia="en-AU"/>
              </w:rPr>
              <w:t>;</w:t>
            </w:r>
          </w:p>
          <w:p w14:paraId="1F56E065"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Contractor’s Re</w:t>
            </w:r>
            <w:r w:rsidR="009C05E0">
              <w:rPr>
                <w:rFonts w:ascii="Arial" w:hAnsi="Arial" w:cs="Arial"/>
                <w:sz w:val="20"/>
                <w:szCs w:val="20"/>
                <w:lang w:val="en-AU" w:eastAsia="en-AU"/>
              </w:rPr>
              <w:t xml:space="preserve">sponsibility Assignment Matrix </w:t>
            </w:r>
            <w:r w:rsidRPr="004A3DBF">
              <w:rPr>
                <w:rFonts w:ascii="Arial" w:hAnsi="Arial" w:cs="Arial"/>
                <w:sz w:val="20"/>
                <w:szCs w:val="20"/>
                <w:lang w:val="en-AU" w:eastAsia="en-AU"/>
              </w:rPr>
              <w:t xml:space="preserve">showing all Prime and sub-Contractor task packages and deliverables and inter-relationships with </w:t>
            </w:r>
            <w:r w:rsidR="0046651A" w:rsidRPr="004A3DBF">
              <w:rPr>
                <w:rFonts w:ascii="Arial" w:hAnsi="Arial" w:cs="Arial"/>
                <w:sz w:val="20"/>
                <w:szCs w:val="20"/>
                <w:lang w:val="en-AU" w:eastAsia="en-AU"/>
              </w:rPr>
              <w:t>the purchaser</w:t>
            </w:r>
            <w:r w:rsidRPr="004A3DBF">
              <w:rPr>
                <w:rFonts w:ascii="Arial" w:hAnsi="Arial" w:cs="Arial"/>
                <w:sz w:val="20"/>
                <w:szCs w:val="20"/>
                <w:lang w:val="en-AU" w:eastAsia="en-AU"/>
              </w:rPr>
              <w:t xml:space="preserve">.  The </w:t>
            </w:r>
            <w:r w:rsidR="009C05E0" w:rsidRPr="004A3DBF">
              <w:rPr>
                <w:rFonts w:ascii="Arial" w:hAnsi="Arial" w:cs="Arial"/>
                <w:sz w:val="20"/>
                <w:szCs w:val="20"/>
                <w:lang w:val="en-AU" w:eastAsia="en-AU"/>
              </w:rPr>
              <w:t>Re</w:t>
            </w:r>
            <w:r w:rsidR="009C05E0">
              <w:rPr>
                <w:rFonts w:ascii="Arial" w:hAnsi="Arial" w:cs="Arial"/>
                <w:sz w:val="20"/>
                <w:szCs w:val="20"/>
                <w:lang w:val="en-AU" w:eastAsia="en-AU"/>
              </w:rPr>
              <w:t>sponsibility Assignment Matrix</w:t>
            </w:r>
            <w:r w:rsidRPr="004A3DBF">
              <w:rPr>
                <w:rFonts w:ascii="Arial" w:hAnsi="Arial" w:cs="Arial"/>
                <w:sz w:val="20"/>
                <w:szCs w:val="20"/>
                <w:lang w:val="en-AU" w:eastAsia="en-AU"/>
              </w:rPr>
              <w:t xml:space="preserve"> must include a matrix of the all proposed deliverables cross-referenced to their approval authority between the Contractor, Sub-Contractors, and purchaser;</w:t>
            </w:r>
          </w:p>
          <w:p w14:paraId="1F56E066" w14:textId="77777777" w:rsidR="00632278" w:rsidRPr="004A3DBF" w:rsidRDefault="009C05E0"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lastRenderedPageBreak/>
              <w:t xml:space="preserve">A </w:t>
            </w:r>
            <w:r w:rsidR="00632278" w:rsidRPr="004A3DBF">
              <w:rPr>
                <w:rFonts w:ascii="Arial" w:hAnsi="Arial" w:cs="Arial"/>
                <w:sz w:val="20"/>
                <w:szCs w:val="20"/>
                <w:lang w:val="en-AU" w:eastAsia="en-AU"/>
              </w:rPr>
              <w:t>Schedule</w:t>
            </w:r>
            <w:r>
              <w:rPr>
                <w:rFonts w:ascii="Arial" w:hAnsi="Arial" w:cs="Arial"/>
                <w:sz w:val="20"/>
                <w:szCs w:val="20"/>
                <w:lang w:val="en-AU" w:eastAsia="en-AU"/>
              </w:rPr>
              <w:t xml:space="preserve"> </w:t>
            </w:r>
            <w:r w:rsidRPr="004A3DBF">
              <w:rPr>
                <w:rFonts w:ascii="Arial" w:hAnsi="Arial" w:cs="Arial"/>
                <w:sz w:val="20"/>
                <w:szCs w:val="20"/>
                <w:lang w:val="en-AU" w:eastAsia="en-AU"/>
              </w:rPr>
              <w:t xml:space="preserve">to </w:t>
            </w:r>
            <w:r w:rsidR="00632278" w:rsidRPr="004A3DBF">
              <w:rPr>
                <w:rFonts w:ascii="Arial" w:hAnsi="Arial" w:cs="Arial"/>
                <w:sz w:val="20"/>
                <w:szCs w:val="20"/>
                <w:lang w:val="en-AU" w:eastAsia="en-AU"/>
              </w:rPr>
              <w:t>identify work task packages, activities and milestones, complete with linkages to the Integrated Master Schedule required to meet the training program;</w:t>
            </w:r>
          </w:p>
          <w:p w14:paraId="1F56E067" w14:textId="77777777" w:rsidR="00632278"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Description of how the co</w:t>
            </w:r>
            <w:r w:rsidR="0046651A" w:rsidRPr="004A3DBF">
              <w:rPr>
                <w:rFonts w:ascii="Arial" w:hAnsi="Arial" w:cs="Arial"/>
                <w:sz w:val="20"/>
                <w:szCs w:val="20"/>
                <w:lang w:val="en-AU" w:eastAsia="en-AU"/>
              </w:rPr>
              <w:t xml:space="preserve">urseware will be integrated, </w:t>
            </w:r>
            <w:r w:rsidRPr="004A3DBF">
              <w:rPr>
                <w:rFonts w:ascii="Arial" w:hAnsi="Arial" w:cs="Arial"/>
                <w:sz w:val="20"/>
                <w:szCs w:val="20"/>
                <w:lang w:val="en-AU" w:eastAsia="en-AU"/>
              </w:rPr>
              <w:t>verified and validated prior to delivery;</w:t>
            </w:r>
          </w:p>
          <w:p w14:paraId="1F56E068" w14:textId="77777777" w:rsidR="0023214B" w:rsidRPr="004A3DBF" w:rsidRDefault="0023214B"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23214B">
              <w:rPr>
                <w:rFonts w:ascii="Arial" w:hAnsi="Arial" w:cs="Arial"/>
                <w:sz w:val="20"/>
                <w:szCs w:val="20"/>
                <w:lang w:val="en-AU" w:eastAsia="en-AU"/>
              </w:rPr>
              <w:t xml:space="preserve">A description of how the training requirements will be analysed and captured within the </w:t>
            </w:r>
            <w:r>
              <w:rPr>
                <w:rFonts w:ascii="Arial" w:hAnsi="Arial" w:cs="Arial"/>
                <w:sz w:val="20"/>
                <w:szCs w:val="20"/>
                <w:lang w:val="en-AU" w:eastAsia="en-AU"/>
              </w:rPr>
              <w:t>experience and competence levels</w:t>
            </w:r>
            <w:r w:rsidR="005465BA">
              <w:rPr>
                <w:rFonts w:ascii="Arial" w:hAnsi="Arial" w:cs="Arial"/>
                <w:sz w:val="20"/>
                <w:szCs w:val="20"/>
                <w:lang w:val="en-AU" w:eastAsia="en-AU"/>
              </w:rPr>
              <w:t xml:space="preserve"> (See Appendix A)</w:t>
            </w:r>
            <w:r w:rsidRPr="0023214B">
              <w:rPr>
                <w:rFonts w:ascii="Arial" w:hAnsi="Arial" w:cs="Arial"/>
                <w:sz w:val="20"/>
                <w:szCs w:val="20"/>
                <w:lang w:val="en-AU" w:eastAsia="en-AU"/>
              </w:rPr>
              <w:t>;</w:t>
            </w:r>
          </w:p>
          <w:p w14:paraId="1F56E069"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Description of how the first serial of all courses of the Initial Cadre Training and Know Your Ship will be validated, evaluated and updated before delivery of second serial;</w:t>
            </w:r>
          </w:p>
          <w:p w14:paraId="1F56E06A"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 xml:space="preserve">Proposed </w:t>
            </w:r>
            <w:r w:rsidR="00440F54">
              <w:rPr>
                <w:rFonts w:ascii="Arial" w:hAnsi="Arial" w:cs="Arial"/>
                <w:sz w:val="20"/>
                <w:szCs w:val="20"/>
                <w:lang w:val="en-AU" w:eastAsia="en-AU"/>
              </w:rPr>
              <w:t>client</w:t>
            </w:r>
            <w:r w:rsidRPr="004A3DBF">
              <w:rPr>
                <w:rFonts w:ascii="Arial" w:hAnsi="Arial" w:cs="Arial"/>
                <w:sz w:val="20"/>
                <w:szCs w:val="20"/>
                <w:lang w:val="en-AU" w:eastAsia="en-AU"/>
              </w:rPr>
              <w:t xml:space="preserve"> involvement and the approach that will be used by the Contractor to incorporate the Training Development Working Group (TDWG) into all phases of work;</w:t>
            </w:r>
          </w:p>
          <w:p w14:paraId="1F56E06B"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Requirements Traceability Matrix (RTM) – to include an RTM capable of demonstrating that all contractual obligations have been met.</w:t>
            </w:r>
          </w:p>
          <w:p w14:paraId="1F56E06C"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Confirmation that all rights to reproduce, modify, amend or otherwise change all training materials is  conveyed to purchaser on delivery of these materials;</w:t>
            </w:r>
          </w:p>
          <w:p w14:paraId="1F56E06D" w14:textId="77777777" w:rsidR="00632278" w:rsidRPr="004A3DBF"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Description of Security as related to the training development and training delivery;</w:t>
            </w:r>
          </w:p>
          <w:p w14:paraId="1F56E06E" w14:textId="77777777" w:rsidR="00E41437" w:rsidRDefault="00632278" w:rsidP="00222527">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4A3DBF">
              <w:rPr>
                <w:rFonts w:ascii="Arial" w:hAnsi="Arial" w:cs="Arial"/>
                <w:sz w:val="20"/>
                <w:szCs w:val="20"/>
                <w:lang w:val="en-AU" w:eastAsia="en-AU"/>
              </w:rPr>
              <w:t>Description of the plans and intentions for Transition to In-Service (including risks, issues and mitigation actions).</w:t>
            </w:r>
          </w:p>
          <w:p w14:paraId="1F56E06F" w14:textId="77777777" w:rsidR="00440F54" w:rsidRPr="00E5471D" w:rsidRDefault="00440F54" w:rsidP="00440F54">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E5471D">
              <w:rPr>
                <w:rFonts w:ascii="Arial" w:hAnsi="Arial" w:cs="Arial"/>
                <w:sz w:val="20"/>
                <w:szCs w:val="20"/>
                <w:lang w:val="en-AU" w:eastAsia="en-AU"/>
              </w:rPr>
              <w:t xml:space="preserve">The </w:t>
            </w:r>
            <w:r w:rsidR="00E5471D" w:rsidRPr="00E5471D">
              <w:rPr>
                <w:rFonts w:ascii="Arial" w:hAnsi="Arial" w:cs="Arial"/>
                <w:sz w:val="20"/>
                <w:szCs w:val="20"/>
                <w:lang w:val="en-AU" w:eastAsia="en-AU"/>
              </w:rPr>
              <w:t>TP</w:t>
            </w:r>
            <w:r w:rsidRPr="00E5471D">
              <w:rPr>
                <w:rFonts w:ascii="Arial" w:hAnsi="Arial" w:cs="Arial"/>
                <w:sz w:val="20"/>
                <w:szCs w:val="20"/>
                <w:lang w:val="en-AU" w:eastAsia="en-AU"/>
              </w:rPr>
              <w:t xml:space="preserve"> shall identify the required trainings to be developed based on the requirements of the Training Needs Analysis (TNA) and Training Media Analysis (TMA)</w:t>
            </w:r>
            <w:r w:rsidR="00E5471D" w:rsidRPr="00E5471D">
              <w:rPr>
                <w:rFonts w:ascii="Arial" w:hAnsi="Arial" w:cs="Arial"/>
                <w:sz w:val="20"/>
                <w:szCs w:val="20"/>
                <w:lang w:val="en-AU" w:eastAsia="en-AU"/>
              </w:rPr>
              <w:t xml:space="preserve"> </w:t>
            </w:r>
            <w:r w:rsidR="00E5471D">
              <w:rPr>
                <w:rFonts w:ascii="Arial" w:hAnsi="Arial" w:cs="Arial"/>
                <w:sz w:val="20"/>
                <w:szCs w:val="20"/>
                <w:lang w:val="en-AU" w:eastAsia="en-AU"/>
              </w:rPr>
              <w:t xml:space="preserve">(See </w:t>
            </w:r>
            <w:r w:rsidR="00E5471D" w:rsidRPr="00E5471D">
              <w:rPr>
                <w:rFonts w:ascii="Calibri" w:hAnsi="Calibri"/>
                <w:color w:val="000000"/>
              </w:rPr>
              <w:t>DID ILS 088-020</w:t>
            </w:r>
            <w:r w:rsidR="00E5471D">
              <w:rPr>
                <w:rFonts w:ascii="Calibri" w:hAnsi="Calibri"/>
                <w:color w:val="000000"/>
              </w:rPr>
              <w:t>)</w:t>
            </w:r>
            <w:r w:rsidRPr="00E5471D">
              <w:rPr>
                <w:rFonts w:ascii="Arial" w:hAnsi="Arial" w:cs="Arial"/>
                <w:sz w:val="20"/>
                <w:szCs w:val="20"/>
                <w:lang w:val="en-AU" w:eastAsia="en-AU"/>
              </w:rPr>
              <w:t>.  The plan shall address the training topics, intended audiences and qualifications and schedules, as well as resources needed to deliver the training.</w:t>
            </w:r>
          </w:p>
          <w:p w14:paraId="1F56E070" w14:textId="77777777" w:rsidR="00440F54" w:rsidRDefault="00440F54" w:rsidP="00440F54">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As a minimum, the </w:t>
            </w:r>
            <w:r w:rsidR="00E5471D">
              <w:rPr>
                <w:rFonts w:ascii="Arial" w:hAnsi="Arial" w:cs="Arial"/>
                <w:sz w:val="20"/>
                <w:szCs w:val="20"/>
                <w:lang w:val="en-AU" w:eastAsia="en-AU"/>
              </w:rPr>
              <w:t>TP</w:t>
            </w:r>
            <w:r>
              <w:rPr>
                <w:rFonts w:ascii="Arial" w:hAnsi="Arial" w:cs="Arial"/>
                <w:sz w:val="20"/>
                <w:szCs w:val="20"/>
                <w:lang w:val="en-AU" w:eastAsia="en-AU"/>
              </w:rPr>
              <w:t xml:space="preserve"> shall include the following for each training:</w:t>
            </w:r>
          </w:p>
          <w:p w14:paraId="1F56E071"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Training name.</w:t>
            </w:r>
          </w:p>
          <w:p w14:paraId="1F56E072"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Purpose of the training.</w:t>
            </w:r>
          </w:p>
          <w:p w14:paraId="1F56E073"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Description of topics.</w:t>
            </w:r>
          </w:p>
          <w:p w14:paraId="1F56E074"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Intended audiences.</w:t>
            </w:r>
          </w:p>
          <w:p w14:paraId="1F56E075"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Pre-requisites and/or qualifications.</w:t>
            </w:r>
          </w:p>
          <w:p w14:paraId="1F56E076"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Length of training.</w:t>
            </w:r>
          </w:p>
          <w:p w14:paraId="1F56E077"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Type of training (e.g. on-board, computer, etc.).</w:t>
            </w:r>
          </w:p>
          <w:p w14:paraId="1F56E078"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Required assessments.</w:t>
            </w:r>
          </w:p>
          <w:p w14:paraId="1F56E079"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Schedule and timeline (e.g. pre-delivery or post-delivery).</w:t>
            </w:r>
          </w:p>
          <w:p w14:paraId="1F56E07A"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Instructor qualifications / training.</w:t>
            </w:r>
          </w:p>
          <w:p w14:paraId="1F56E07B" w14:textId="77777777" w:rsidR="00440F54" w:rsidRDefault="00440F54" w:rsidP="00440F54">
            <w:pPr>
              <w:pStyle w:val="ListParagraph"/>
              <w:numPr>
                <w:ilvl w:val="2"/>
                <w:numId w:val="9"/>
              </w:numPr>
              <w:spacing w:before="60" w:after="6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Media resources required.</w:t>
            </w:r>
          </w:p>
          <w:p w14:paraId="1F56E07C" w14:textId="77777777" w:rsidR="00440F54" w:rsidRDefault="00440F54" w:rsidP="00440F54">
            <w:pPr>
              <w:pStyle w:val="ListParagraph"/>
              <w:numPr>
                <w:ilvl w:val="1"/>
                <w:numId w:val="9"/>
              </w:numPr>
              <w:spacing w:before="60" w:after="60"/>
              <w:ind w:left="1134" w:right="147"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The </w:t>
            </w:r>
            <w:r w:rsidRPr="002634F1">
              <w:rPr>
                <w:rFonts w:ascii="Arial" w:hAnsi="Arial" w:cs="Arial"/>
                <w:sz w:val="20"/>
                <w:szCs w:val="20"/>
                <w:lang w:val="en-AU" w:eastAsia="en-AU"/>
              </w:rPr>
              <w:t xml:space="preserve">Recommended Training Plan </w:t>
            </w:r>
            <w:r w:rsidRPr="001F52AF">
              <w:rPr>
                <w:rFonts w:ascii="Arial" w:hAnsi="Arial" w:cs="Arial"/>
                <w:sz w:val="20"/>
                <w:szCs w:val="20"/>
                <w:lang w:val="en-AU" w:eastAsia="en-AU"/>
              </w:rPr>
              <w:t>shall include all information required for general understanding and shall define all special terms and acronyms used</w:t>
            </w:r>
            <w:r>
              <w:rPr>
                <w:rFonts w:ascii="Arial" w:hAnsi="Arial" w:cs="Arial"/>
                <w:sz w:val="20"/>
                <w:szCs w:val="20"/>
                <w:lang w:val="en-AU" w:eastAsia="en-AU"/>
              </w:rPr>
              <w:t>.</w:t>
            </w:r>
          </w:p>
          <w:p w14:paraId="1F56E07D" w14:textId="77777777" w:rsidR="00440F54" w:rsidRPr="00E41437" w:rsidRDefault="00440F54" w:rsidP="00E5471D">
            <w:pPr>
              <w:pStyle w:val="ListParagraph"/>
              <w:spacing w:before="60" w:after="60"/>
              <w:ind w:left="1701" w:right="146"/>
              <w:contextualSpacing w:val="0"/>
              <w:jc w:val="both"/>
              <w:rPr>
                <w:rFonts w:ascii="Arial" w:hAnsi="Arial" w:cs="Arial"/>
                <w:sz w:val="20"/>
                <w:szCs w:val="20"/>
                <w:lang w:val="en-AU" w:eastAsia="en-AU"/>
              </w:rPr>
            </w:pPr>
          </w:p>
        </w:tc>
      </w:tr>
    </w:tbl>
    <w:p w14:paraId="1F56E07F" w14:textId="77777777" w:rsidR="0023214B" w:rsidRDefault="0023214B" w:rsidP="0079736A">
      <w:pPr>
        <w:spacing w:after="100"/>
        <w:rPr>
          <w:rFonts w:ascii="Arial" w:eastAsia="Times New Roman" w:hAnsi="Arial" w:cs="Arial"/>
          <w:sz w:val="20"/>
          <w:szCs w:val="20"/>
          <w:lang w:val="en-AU" w:eastAsia="en-AU"/>
        </w:rPr>
        <w:sectPr w:rsidR="0023214B" w:rsidSect="00682FEF">
          <w:headerReference w:type="default" r:id="rId12"/>
          <w:footerReference w:type="default" r:id="rId13"/>
          <w:pgSz w:w="12240" w:h="15840" w:code="1"/>
          <w:pgMar w:top="1440" w:right="1440" w:bottom="1440" w:left="1440" w:header="708" w:footer="518" w:gutter="0"/>
          <w:cols w:space="708"/>
          <w:docGrid w:linePitch="360"/>
        </w:sectPr>
      </w:pPr>
    </w:p>
    <w:p w14:paraId="1F56E080" w14:textId="77777777" w:rsidR="0023214B" w:rsidRPr="00222527" w:rsidRDefault="0023214B" w:rsidP="00222527">
      <w:pPr>
        <w:pStyle w:val="ListParagraph"/>
        <w:numPr>
          <w:ilvl w:val="0"/>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lastRenderedPageBreak/>
        <w:t>SKILL LEVEL DEFINITIONS</w:t>
      </w:r>
    </w:p>
    <w:p w14:paraId="1F56E081"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Student’s</w:t>
      </w:r>
      <w:r w:rsidRPr="00222527">
        <w:rPr>
          <w:rFonts w:cs="Arial"/>
          <w:color w:val="auto"/>
          <w:spacing w:val="-6"/>
        </w:rPr>
        <w:t xml:space="preserve"> </w:t>
      </w:r>
      <w:r w:rsidRPr="00222527">
        <w:rPr>
          <w:rFonts w:cs="Arial"/>
          <w:color w:val="auto"/>
          <w:spacing w:val="-1"/>
        </w:rPr>
        <w:t>Skill</w:t>
      </w:r>
      <w:r w:rsidRPr="00222527">
        <w:rPr>
          <w:rFonts w:cs="Arial"/>
          <w:color w:val="auto"/>
          <w:spacing w:val="-7"/>
        </w:rPr>
        <w:t xml:space="preserve"> </w:t>
      </w:r>
      <w:r w:rsidRPr="00222527">
        <w:rPr>
          <w:rFonts w:cs="Arial"/>
          <w:color w:val="auto"/>
        </w:rPr>
        <w:t>Level</w:t>
      </w:r>
      <w:r w:rsidRPr="00222527">
        <w:rPr>
          <w:rFonts w:cs="Arial"/>
          <w:color w:val="auto"/>
          <w:spacing w:val="-6"/>
        </w:rPr>
        <w:t xml:space="preserve"> </w:t>
      </w:r>
      <w:r w:rsidRPr="00222527">
        <w:rPr>
          <w:rFonts w:cs="Arial"/>
          <w:color w:val="auto"/>
          <w:spacing w:val="-1"/>
        </w:rPr>
        <w:t>is</w:t>
      </w:r>
      <w:r w:rsidRPr="00222527">
        <w:rPr>
          <w:rFonts w:cs="Arial"/>
          <w:color w:val="auto"/>
          <w:spacing w:val="-3"/>
        </w:rPr>
        <w:t xml:space="preserve"> </w:t>
      </w:r>
      <w:r w:rsidRPr="00222527">
        <w:rPr>
          <w:rFonts w:cs="Arial"/>
          <w:color w:val="auto"/>
          <w:spacing w:val="-1"/>
        </w:rPr>
        <w:t>determined</w:t>
      </w:r>
      <w:r w:rsidRPr="00222527">
        <w:rPr>
          <w:rFonts w:cs="Arial"/>
          <w:color w:val="auto"/>
          <w:spacing w:val="-7"/>
        </w:rPr>
        <w:t xml:space="preserve"> </w:t>
      </w:r>
      <w:r w:rsidRPr="00222527">
        <w:rPr>
          <w:rFonts w:cs="Arial"/>
          <w:color w:val="auto"/>
        </w:rPr>
        <w:t>by</w:t>
      </w:r>
      <w:r w:rsidRPr="00222527">
        <w:rPr>
          <w:rFonts w:cs="Arial"/>
          <w:color w:val="auto"/>
          <w:spacing w:val="-7"/>
        </w:rPr>
        <w:t xml:space="preserve"> </w:t>
      </w:r>
      <w:r w:rsidRPr="00222527">
        <w:rPr>
          <w:rFonts w:cs="Arial"/>
          <w:color w:val="auto"/>
        </w:rPr>
        <w:t>the</w:t>
      </w:r>
      <w:r w:rsidRPr="00222527">
        <w:rPr>
          <w:rFonts w:cs="Arial"/>
          <w:color w:val="auto"/>
          <w:spacing w:val="89"/>
          <w:w w:val="99"/>
        </w:rPr>
        <w:t xml:space="preserve"> </w:t>
      </w:r>
      <w:r w:rsidRPr="00222527">
        <w:rPr>
          <w:rFonts w:cs="Arial"/>
          <w:color w:val="auto"/>
        </w:rPr>
        <w:t>Examiner’s</w:t>
      </w:r>
      <w:r w:rsidRPr="00222527">
        <w:rPr>
          <w:rFonts w:cs="Arial"/>
          <w:color w:val="auto"/>
          <w:spacing w:val="-5"/>
        </w:rPr>
        <w:t xml:space="preserve"> </w:t>
      </w:r>
      <w:r w:rsidRPr="00222527">
        <w:rPr>
          <w:rFonts w:cs="Arial"/>
          <w:color w:val="auto"/>
          <w:spacing w:val="-1"/>
        </w:rPr>
        <w:t>identifying</w:t>
      </w:r>
      <w:r w:rsidRPr="00222527">
        <w:rPr>
          <w:rFonts w:cs="Arial"/>
          <w:color w:val="auto"/>
          <w:spacing w:val="-6"/>
        </w:rPr>
        <w:t xml:space="preserve"> </w:t>
      </w:r>
      <w:r w:rsidRPr="00222527">
        <w:rPr>
          <w:rFonts w:cs="Arial"/>
          <w:color w:val="auto"/>
          <w:spacing w:val="-1"/>
        </w:rPr>
        <w:t>at</w:t>
      </w:r>
      <w:r w:rsidRPr="00222527">
        <w:rPr>
          <w:rFonts w:cs="Arial"/>
          <w:color w:val="auto"/>
          <w:spacing w:val="-4"/>
        </w:rPr>
        <w:t xml:space="preserve"> </w:t>
      </w:r>
      <w:r w:rsidRPr="00222527">
        <w:rPr>
          <w:rFonts w:cs="Arial"/>
          <w:color w:val="auto"/>
        </w:rPr>
        <w:t>which</w:t>
      </w:r>
      <w:r w:rsidRPr="00222527">
        <w:rPr>
          <w:rFonts w:cs="Arial"/>
          <w:color w:val="auto"/>
          <w:spacing w:val="-4"/>
        </w:rPr>
        <w:t xml:space="preserve"> </w:t>
      </w:r>
      <w:r w:rsidRPr="00222527">
        <w:rPr>
          <w:rFonts w:cs="Arial"/>
          <w:color w:val="auto"/>
          <w:spacing w:val="-1"/>
        </w:rPr>
        <w:t>level</w:t>
      </w:r>
      <w:r w:rsidRPr="00222527">
        <w:rPr>
          <w:rFonts w:cs="Arial"/>
          <w:color w:val="auto"/>
          <w:spacing w:val="-5"/>
        </w:rPr>
        <w:t xml:space="preserve"> </w:t>
      </w:r>
      <w:r w:rsidRPr="00222527">
        <w:rPr>
          <w:rFonts w:cs="Arial"/>
          <w:color w:val="auto"/>
        </w:rPr>
        <w:t>a</w:t>
      </w:r>
      <w:r w:rsidRPr="00222527">
        <w:rPr>
          <w:rFonts w:cs="Arial"/>
          <w:color w:val="auto"/>
          <w:spacing w:val="-4"/>
        </w:rPr>
        <w:t xml:space="preserve"> </w:t>
      </w:r>
      <w:r w:rsidRPr="00222527">
        <w:rPr>
          <w:rFonts w:cs="Arial"/>
          <w:color w:val="auto"/>
        </w:rPr>
        <w:t>student</w:t>
      </w:r>
      <w:r w:rsidRPr="00222527">
        <w:rPr>
          <w:rFonts w:cs="Arial"/>
          <w:color w:val="auto"/>
          <w:spacing w:val="-4"/>
        </w:rPr>
        <w:t xml:space="preserve"> </w:t>
      </w:r>
      <w:r w:rsidRPr="00222527">
        <w:rPr>
          <w:rFonts w:cs="Arial"/>
          <w:color w:val="auto"/>
          <w:spacing w:val="-1"/>
        </w:rPr>
        <w:t>is</w:t>
      </w:r>
      <w:r w:rsidRPr="00222527">
        <w:rPr>
          <w:rFonts w:cs="Arial"/>
          <w:color w:val="auto"/>
          <w:spacing w:val="-5"/>
        </w:rPr>
        <w:t xml:space="preserve"> </w:t>
      </w:r>
      <w:r w:rsidRPr="00222527">
        <w:rPr>
          <w:rFonts w:cs="Arial"/>
          <w:color w:val="auto"/>
        </w:rPr>
        <w:t>engaging</w:t>
      </w:r>
      <w:r w:rsidRPr="00222527">
        <w:rPr>
          <w:rFonts w:cs="Arial"/>
          <w:color w:val="auto"/>
          <w:spacing w:val="-3"/>
        </w:rPr>
        <w:t xml:space="preserve"> </w:t>
      </w:r>
      <w:r w:rsidRPr="00222527">
        <w:rPr>
          <w:rFonts w:cs="Arial"/>
          <w:color w:val="auto"/>
          <w:spacing w:val="-1"/>
        </w:rPr>
        <w:t>in</w:t>
      </w:r>
      <w:r w:rsidRPr="00222527">
        <w:rPr>
          <w:rFonts w:cs="Arial"/>
          <w:color w:val="auto"/>
          <w:spacing w:val="-4"/>
        </w:rPr>
        <w:t xml:space="preserve"> </w:t>
      </w:r>
      <w:r w:rsidRPr="00222527">
        <w:rPr>
          <w:rFonts w:cs="Arial"/>
          <w:color w:val="auto"/>
        </w:rPr>
        <w:t>a</w:t>
      </w:r>
      <w:r w:rsidRPr="00222527">
        <w:rPr>
          <w:rFonts w:cs="Arial"/>
          <w:color w:val="auto"/>
          <w:spacing w:val="-6"/>
        </w:rPr>
        <w:t xml:space="preserve"> </w:t>
      </w:r>
      <w:r w:rsidRPr="00222527">
        <w:rPr>
          <w:rFonts w:cs="Arial"/>
          <w:color w:val="auto"/>
          <w:spacing w:val="-1"/>
        </w:rPr>
        <w:t>task</w:t>
      </w:r>
      <w:r w:rsidRPr="00222527">
        <w:rPr>
          <w:rFonts w:cs="Arial"/>
          <w:color w:val="auto"/>
          <w:spacing w:val="-4"/>
        </w:rPr>
        <w:t xml:space="preserve"> </w:t>
      </w:r>
      <w:r w:rsidRPr="00222527">
        <w:rPr>
          <w:rFonts w:cs="Arial"/>
          <w:color w:val="auto"/>
        </w:rPr>
        <w:t>or</w:t>
      </w:r>
      <w:r w:rsidRPr="00222527">
        <w:rPr>
          <w:rFonts w:cs="Arial"/>
          <w:color w:val="auto"/>
          <w:spacing w:val="-5"/>
        </w:rPr>
        <w:t xml:space="preserve"> </w:t>
      </w:r>
      <w:r w:rsidRPr="00222527">
        <w:rPr>
          <w:rFonts w:cs="Arial"/>
          <w:color w:val="auto"/>
        </w:rPr>
        <w:t>topic</w:t>
      </w:r>
      <w:r w:rsidRPr="00222527">
        <w:rPr>
          <w:rFonts w:cs="Arial"/>
          <w:color w:val="auto"/>
          <w:spacing w:val="-6"/>
        </w:rPr>
        <w:t xml:space="preserve"> </w:t>
      </w:r>
      <w:r w:rsidRPr="00222527">
        <w:rPr>
          <w:rFonts w:cs="Arial"/>
          <w:color w:val="auto"/>
        </w:rPr>
        <w:t>area.</w:t>
      </w:r>
      <w:r w:rsidRPr="00222527">
        <w:rPr>
          <w:rFonts w:cs="Arial"/>
          <w:color w:val="auto"/>
          <w:spacing w:val="-3"/>
        </w:rPr>
        <w:t xml:space="preserve">  </w:t>
      </w:r>
      <w:r w:rsidRPr="00222527">
        <w:rPr>
          <w:rFonts w:cs="Arial"/>
          <w:color w:val="auto"/>
          <w:spacing w:val="-1"/>
        </w:rPr>
        <w:t>This</w:t>
      </w:r>
      <w:r w:rsidRPr="00222527">
        <w:rPr>
          <w:rFonts w:cs="Arial"/>
          <w:color w:val="auto"/>
          <w:spacing w:val="-5"/>
        </w:rPr>
        <w:t xml:space="preserve"> </w:t>
      </w:r>
      <w:r w:rsidRPr="00222527">
        <w:rPr>
          <w:rFonts w:cs="Arial"/>
          <w:color w:val="auto"/>
        </w:rPr>
        <w:t>reflects</w:t>
      </w:r>
      <w:r w:rsidRPr="00222527">
        <w:rPr>
          <w:rFonts w:cs="Arial"/>
          <w:color w:val="auto"/>
          <w:spacing w:val="-5"/>
        </w:rPr>
        <w:t xml:space="preserve"> </w:t>
      </w:r>
      <w:r w:rsidRPr="00222527">
        <w:rPr>
          <w:rFonts w:cs="Arial"/>
          <w:color w:val="auto"/>
        </w:rPr>
        <w:t>the</w:t>
      </w:r>
      <w:r w:rsidRPr="00222527">
        <w:rPr>
          <w:rFonts w:cs="Arial"/>
          <w:color w:val="auto"/>
          <w:spacing w:val="-4"/>
        </w:rPr>
        <w:t xml:space="preserve"> </w:t>
      </w:r>
      <w:r w:rsidRPr="00222527">
        <w:rPr>
          <w:rFonts w:cs="Arial"/>
          <w:color w:val="auto"/>
          <w:spacing w:val="-1"/>
        </w:rPr>
        <w:t>fact</w:t>
      </w:r>
      <w:r w:rsidRPr="00222527">
        <w:rPr>
          <w:rFonts w:cs="Arial"/>
          <w:color w:val="auto"/>
          <w:spacing w:val="-4"/>
        </w:rPr>
        <w:t xml:space="preserve"> </w:t>
      </w:r>
      <w:r w:rsidRPr="00222527">
        <w:rPr>
          <w:rFonts w:cs="Arial"/>
          <w:color w:val="auto"/>
        </w:rPr>
        <w:t>that</w:t>
      </w:r>
      <w:r w:rsidRPr="00222527">
        <w:rPr>
          <w:rFonts w:cs="Arial"/>
          <w:color w:val="auto"/>
          <w:spacing w:val="-4"/>
        </w:rPr>
        <w:t xml:space="preserve"> </w:t>
      </w:r>
      <w:r w:rsidRPr="00222527">
        <w:rPr>
          <w:rFonts w:cs="Arial"/>
          <w:color w:val="auto"/>
          <w:spacing w:val="-1"/>
        </w:rPr>
        <w:t>design</w:t>
      </w:r>
      <w:r w:rsidRPr="00222527">
        <w:rPr>
          <w:rFonts w:cs="Arial"/>
          <w:color w:val="auto"/>
          <w:spacing w:val="75"/>
          <w:w w:val="99"/>
        </w:rPr>
        <w:t xml:space="preserve"> </w:t>
      </w:r>
      <w:r w:rsidRPr="00222527">
        <w:rPr>
          <w:rFonts w:cs="Arial"/>
          <w:color w:val="auto"/>
          <w:spacing w:val="-1"/>
        </w:rPr>
        <w:t>professionals</w:t>
      </w:r>
      <w:r w:rsidRPr="00222527">
        <w:rPr>
          <w:rFonts w:cs="Arial"/>
          <w:color w:val="auto"/>
          <w:spacing w:val="-6"/>
        </w:rPr>
        <w:t xml:space="preserve"> </w:t>
      </w:r>
      <w:r w:rsidRPr="00222527">
        <w:rPr>
          <w:rFonts w:cs="Arial"/>
          <w:color w:val="auto"/>
        </w:rPr>
        <w:t>of</w:t>
      </w:r>
      <w:r w:rsidRPr="00222527">
        <w:rPr>
          <w:rFonts w:cs="Arial"/>
          <w:color w:val="auto"/>
          <w:spacing w:val="-5"/>
        </w:rPr>
        <w:t xml:space="preserve"> </w:t>
      </w:r>
      <w:r w:rsidRPr="00222527">
        <w:rPr>
          <w:rFonts w:cs="Arial"/>
          <w:color w:val="auto"/>
        </w:rPr>
        <w:t>all</w:t>
      </w:r>
      <w:r w:rsidRPr="00222527">
        <w:rPr>
          <w:rFonts w:cs="Arial"/>
          <w:color w:val="auto"/>
          <w:spacing w:val="-6"/>
        </w:rPr>
        <w:t xml:space="preserve"> </w:t>
      </w:r>
      <w:r w:rsidRPr="00222527">
        <w:rPr>
          <w:rFonts w:cs="Arial"/>
          <w:color w:val="auto"/>
        </w:rPr>
        <w:t>experience</w:t>
      </w:r>
      <w:r w:rsidRPr="00222527">
        <w:rPr>
          <w:rFonts w:cs="Arial"/>
          <w:color w:val="auto"/>
          <w:spacing w:val="-5"/>
        </w:rPr>
        <w:t xml:space="preserve"> </w:t>
      </w:r>
      <w:r w:rsidRPr="00222527">
        <w:rPr>
          <w:rFonts w:cs="Arial"/>
          <w:color w:val="auto"/>
          <w:spacing w:val="-1"/>
        </w:rPr>
        <w:t>levels</w:t>
      </w:r>
      <w:r w:rsidRPr="00222527">
        <w:rPr>
          <w:rFonts w:cs="Arial"/>
          <w:color w:val="auto"/>
          <w:spacing w:val="-6"/>
        </w:rPr>
        <w:t xml:space="preserve"> </w:t>
      </w:r>
      <w:r w:rsidRPr="00222527">
        <w:rPr>
          <w:rFonts w:cs="Arial"/>
          <w:color w:val="auto"/>
        </w:rPr>
        <w:t>engage</w:t>
      </w:r>
      <w:r w:rsidRPr="00222527">
        <w:rPr>
          <w:rFonts w:cs="Arial"/>
          <w:color w:val="auto"/>
          <w:spacing w:val="-5"/>
        </w:rPr>
        <w:t xml:space="preserve"> </w:t>
      </w:r>
      <w:r w:rsidRPr="00222527">
        <w:rPr>
          <w:rFonts w:cs="Arial"/>
          <w:color w:val="auto"/>
          <w:spacing w:val="-1"/>
        </w:rPr>
        <w:t>in</w:t>
      </w:r>
      <w:r w:rsidRPr="00222527">
        <w:rPr>
          <w:rFonts w:cs="Arial"/>
          <w:color w:val="auto"/>
          <w:spacing w:val="-5"/>
        </w:rPr>
        <w:t xml:space="preserve"> </w:t>
      </w:r>
      <w:r w:rsidRPr="00222527">
        <w:rPr>
          <w:rFonts w:cs="Arial"/>
          <w:color w:val="auto"/>
        </w:rPr>
        <w:t>the</w:t>
      </w:r>
      <w:r w:rsidRPr="00222527">
        <w:rPr>
          <w:rFonts w:cs="Arial"/>
          <w:color w:val="auto"/>
          <w:spacing w:val="-5"/>
        </w:rPr>
        <w:t xml:space="preserve"> </w:t>
      </w:r>
      <w:r w:rsidRPr="00222527">
        <w:rPr>
          <w:rFonts w:cs="Arial"/>
          <w:color w:val="auto"/>
          <w:spacing w:val="-1"/>
        </w:rPr>
        <w:t>same</w:t>
      </w:r>
      <w:r w:rsidRPr="00222527">
        <w:rPr>
          <w:rFonts w:cs="Arial"/>
          <w:color w:val="auto"/>
          <w:spacing w:val="-5"/>
        </w:rPr>
        <w:t xml:space="preserve"> </w:t>
      </w:r>
      <w:r w:rsidRPr="00222527">
        <w:rPr>
          <w:rFonts w:cs="Arial"/>
          <w:color w:val="auto"/>
        </w:rPr>
        <w:t>types</w:t>
      </w:r>
      <w:r w:rsidRPr="00222527">
        <w:rPr>
          <w:rFonts w:cs="Arial"/>
          <w:color w:val="auto"/>
          <w:spacing w:val="-6"/>
        </w:rPr>
        <w:t xml:space="preserve"> </w:t>
      </w:r>
      <w:r w:rsidRPr="00222527">
        <w:rPr>
          <w:rFonts w:cs="Arial"/>
          <w:color w:val="auto"/>
        </w:rPr>
        <w:t>of</w:t>
      </w:r>
      <w:r w:rsidRPr="00222527">
        <w:rPr>
          <w:rFonts w:cs="Arial"/>
          <w:color w:val="auto"/>
          <w:spacing w:val="-5"/>
        </w:rPr>
        <w:t xml:space="preserve"> </w:t>
      </w:r>
      <w:r w:rsidRPr="00222527">
        <w:rPr>
          <w:rFonts w:cs="Arial"/>
          <w:color w:val="auto"/>
          <w:spacing w:val="-1"/>
        </w:rPr>
        <w:t>activities,</w:t>
      </w:r>
      <w:r w:rsidRPr="00222527">
        <w:rPr>
          <w:rFonts w:cs="Arial"/>
          <w:color w:val="auto"/>
          <w:spacing w:val="-6"/>
        </w:rPr>
        <w:t xml:space="preserve"> </w:t>
      </w:r>
      <w:r w:rsidRPr="00222527">
        <w:rPr>
          <w:rFonts w:cs="Arial"/>
          <w:color w:val="auto"/>
        </w:rPr>
        <w:t>but</w:t>
      </w:r>
      <w:r w:rsidRPr="00222527">
        <w:rPr>
          <w:rFonts w:cs="Arial"/>
          <w:color w:val="auto"/>
          <w:spacing w:val="-7"/>
        </w:rPr>
        <w:t xml:space="preserve"> </w:t>
      </w:r>
      <w:r w:rsidRPr="00222527">
        <w:rPr>
          <w:rFonts w:cs="Arial"/>
          <w:color w:val="auto"/>
        </w:rPr>
        <w:t>depending</w:t>
      </w:r>
      <w:r w:rsidRPr="00222527">
        <w:rPr>
          <w:rFonts w:cs="Arial"/>
          <w:color w:val="auto"/>
          <w:spacing w:val="-7"/>
        </w:rPr>
        <w:t xml:space="preserve"> </w:t>
      </w:r>
      <w:r w:rsidRPr="00222527">
        <w:rPr>
          <w:rFonts w:cs="Arial"/>
          <w:color w:val="auto"/>
        </w:rPr>
        <w:t>on</w:t>
      </w:r>
      <w:r w:rsidRPr="00222527">
        <w:rPr>
          <w:rFonts w:cs="Arial"/>
          <w:color w:val="auto"/>
          <w:spacing w:val="-5"/>
        </w:rPr>
        <w:t xml:space="preserve"> </w:t>
      </w:r>
      <w:r w:rsidRPr="00222527">
        <w:rPr>
          <w:rFonts w:cs="Arial"/>
          <w:color w:val="auto"/>
        </w:rPr>
        <w:t>their</w:t>
      </w:r>
      <w:r w:rsidRPr="00222527">
        <w:rPr>
          <w:rFonts w:cs="Arial"/>
          <w:color w:val="auto"/>
          <w:spacing w:val="-6"/>
        </w:rPr>
        <w:t xml:space="preserve"> </w:t>
      </w:r>
      <w:r w:rsidRPr="00222527">
        <w:rPr>
          <w:rFonts w:cs="Arial"/>
          <w:color w:val="auto"/>
          <w:spacing w:val="-1"/>
        </w:rPr>
        <w:t>level</w:t>
      </w:r>
      <w:r w:rsidRPr="00222527">
        <w:rPr>
          <w:rFonts w:cs="Arial"/>
          <w:color w:val="auto"/>
          <w:spacing w:val="-4"/>
        </w:rPr>
        <w:t xml:space="preserve"> </w:t>
      </w:r>
      <w:r w:rsidRPr="00222527">
        <w:rPr>
          <w:rFonts w:cs="Arial"/>
          <w:color w:val="auto"/>
        </w:rPr>
        <w:t>of</w:t>
      </w:r>
      <w:r w:rsidRPr="00222527">
        <w:rPr>
          <w:rFonts w:cs="Arial"/>
          <w:color w:val="auto"/>
          <w:spacing w:val="-5"/>
        </w:rPr>
        <w:t xml:space="preserve"> </w:t>
      </w:r>
      <w:r w:rsidRPr="00222527">
        <w:rPr>
          <w:rFonts w:cs="Arial"/>
          <w:color w:val="auto"/>
        </w:rPr>
        <w:t>experience,</w:t>
      </w:r>
      <w:r w:rsidRPr="00222527">
        <w:rPr>
          <w:rFonts w:cs="Arial"/>
          <w:color w:val="auto"/>
          <w:spacing w:val="-6"/>
        </w:rPr>
        <w:t xml:space="preserve"> </w:t>
      </w:r>
      <w:r w:rsidRPr="00222527">
        <w:rPr>
          <w:rFonts w:cs="Arial"/>
          <w:color w:val="auto"/>
        </w:rPr>
        <w:t>they</w:t>
      </w:r>
      <w:r w:rsidRPr="00222527">
        <w:rPr>
          <w:rFonts w:cs="Arial"/>
          <w:color w:val="auto"/>
          <w:spacing w:val="-7"/>
        </w:rPr>
        <w:t xml:space="preserve"> </w:t>
      </w:r>
      <w:r w:rsidRPr="00222527">
        <w:rPr>
          <w:rFonts w:cs="Arial"/>
          <w:color w:val="auto"/>
          <w:spacing w:val="-1"/>
        </w:rPr>
        <w:t>engage</w:t>
      </w:r>
      <w:r w:rsidRPr="00222527">
        <w:rPr>
          <w:rFonts w:cs="Arial"/>
          <w:color w:val="auto"/>
          <w:spacing w:val="-4"/>
        </w:rPr>
        <w:t xml:space="preserve"> </w:t>
      </w:r>
      <w:r w:rsidRPr="00222527">
        <w:rPr>
          <w:rFonts w:cs="Arial"/>
          <w:color w:val="auto"/>
          <w:spacing w:val="-1"/>
        </w:rPr>
        <w:t>in</w:t>
      </w:r>
      <w:r w:rsidRPr="00222527">
        <w:rPr>
          <w:rFonts w:cs="Arial"/>
          <w:color w:val="auto"/>
          <w:spacing w:val="-5"/>
        </w:rPr>
        <w:t xml:space="preserve"> </w:t>
      </w:r>
      <w:r w:rsidRPr="00222527">
        <w:rPr>
          <w:rFonts w:cs="Arial"/>
          <w:color w:val="auto"/>
        </w:rPr>
        <w:t>these</w:t>
      </w:r>
      <w:r w:rsidRPr="00222527">
        <w:rPr>
          <w:rFonts w:cs="Arial"/>
          <w:color w:val="auto"/>
          <w:spacing w:val="-5"/>
        </w:rPr>
        <w:t xml:space="preserve"> </w:t>
      </w:r>
      <w:r w:rsidRPr="00222527">
        <w:rPr>
          <w:rFonts w:cs="Arial"/>
          <w:color w:val="auto"/>
          <w:spacing w:val="-1"/>
        </w:rPr>
        <w:t>activities</w:t>
      </w:r>
      <w:r w:rsidRPr="00222527">
        <w:rPr>
          <w:rFonts w:cs="Arial"/>
          <w:color w:val="auto"/>
          <w:spacing w:val="-6"/>
        </w:rPr>
        <w:t xml:space="preserve"> </w:t>
      </w:r>
      <w:r w:rsidRPr="00222527">
        <w:rPr>
          <w:rFonts w:cs="Arial"/>
          <w:color w:val="auto"/>
          <w:spacing w:val="-1"/>
        </w:rPr>
        <w:t>in</w:t>
      </w:r>
      <w:r w:rsidRPr="00222527">
        <w:rPr>
          <w:rFonts w:cs="Arial"/>
          <w:color w:val="auto"/>
          <w:spacing w:val="-2"/>
        </w:rPr>
        <w:t xml:space="preserve"> </w:t>
      </w:r>
      <w:r w:rsidRPr="00222527">
        <w:rPr>
          <w:rFonts w:cs="Arial"/>
          <w:color w:val="auto"/>
          <w:spacing w:val="-1"/>
        </w:rPr>
        <w:t>different</w:t>
      </w:r>
      <w:r w:rsidRPr="00222527">
        <w:rPr>
          <w:rFonts w:cs="Arial"/>
          <w:color w:val="auto"/>
          <w:spacing w:val="81"/>
          <w:w w:val="99"/>
        </w:rPr>
        <w:t xml:space="preserve"> </w:t>
      </w:r>
      <w:r w:rsidRPr="00222527">
        <w:rPr>
          <w:rFonts w:cs="Arial"/>
          <w:color w:val="auto"/>
          <w:spacing w:val="-1"/>
        </w:rPr>
        <w:t>ways.</w:t>
      </w:r>
      <w:r w:rsidRPr="00222527">
        <w:rPr>
          <w:rFonts w:cs="Arial"/>
          <w:color w:val="auto"/>
          <w:spacing w:val="-4"/>
        </w:rPr>
        <w:t xml:space="preserve">  </w:t>
      </w:r>
      <w:r w:rsidRPr="00222527">
        <w:rPr>
          <w:rFonts w:cs="Arial"/>
          <w:color w:val="auto"/>
        </w:rPr>
        <w:t>The</w:t>
      </w:r>
      <w:r w:rsidRPr="00222527">
        <w:rPr>
          <w:rFonts w:cs="Arial"/>
          <w:color w:val="auto"/>
          <w:spacing w:val="-5"/>
        </w:rPr>
        <w:t xml:space="preserve"> </w:t>
      </w:r>
      <w:r w:rsidRPr="00222527">
        <w:rPr>
          <w:rFonts w:cs="Arial"/>
          <w:color w:val="auto"/>
          <w:spacing w:val="-1"/>
        </w:rPr>
        <w:t>following</w:t>
      </w:r>
      <w:r w:rsidRPr="00222527">
        <w:rPr>
          <w:rFonts w:cs="Arial"/>
          <w:color w:val="auto"/>
          <w:spacing w:val="-4"/>
        </w:rPr>
        <w:t xml:space="preserve"> </w:t>
      </w:r>
      <w:r w:rsidRPr="00222527">
        <w:rPr>
          <w:rFonts w:cs="Arial"/>
          <w:color w:val="auto"/>
        </w:rPr>
        <w:t>descriptions</w:t>
      </w:r>
      <w:r w:rsidRPr="00222527">
        <w:rPr>
          <w:rFonts w:cs="Arial"/>
          <w:color w:val="auto"/>
          <w:spacing w:val="-5"/>
        </w:rPr>
        <w:t xml:space="preserve"> </w:t>
      </w:r>
      <w:r w:rsidRPr="00222527">
        <w:rPr>
          <w:rFonts w:cs="Arial"/>
          <w:color w:val="auto"/>
          <w:spacing w:val="-1"/>
        </w:rPr>
        <w:t>give</w:t>
      </w:r>
      <w:r w:rsidRPr="00222527">
        <w:rPr>
          <w:rFonts w:cs="Arial"/>
          <w:color w:val="auto"/>
          <w:spacing w:val="-5"/>
        </w:rPr>
        <w:t xml:space="preserve"> </w:t>
      </w:r>
      <w:r w:rsidRPr="00222527">
        <w:rPr>
          <w:rFonts w:cs="Arial"/>
          <w:color w:val="auto"/>
        </w:rPr>
        <w:t>students</w:t>
      </w:r>
      <w:r w:rsidRPr="00222527">
        <w:rPr>
          <w:rFonts w:cs="Arial"/>
          <w:color w:val="auto"/>
          <w:spacing w:val="-5"/>
        </w:rPr>
        <w:t xml:space="preserve"> </w:t>
      </w:r>
      <w:r w:rsidRPr="00222527">
        <w:rPr>
          <w:rFonts w:cs="Arial"/>
          <w:color w:val="auto"/>
        </w:rPr>
        <w:t>a</w:t>
      </w:r>
      <w:r w:rsidRPr="00222527">
        <w:rPr>
          <w:rFonts w:cs="Arial"/>
          <w:color w:val="auto"/>
          <w:spacing w:val="-4"/>
        </w:rPr>
        <w:t xml:space="preserve"> </w:t>
      </w:r>
      <w:r w:rsidRPr="00222527">
        <w:rPr>
          <w:rFonts w:cs="Arial"/>
          <w:color w:val="auto"/>
        </w:rPr>
        <w:t>sense</w:t>
      </w:r>
      <w:r w:rsidRPr="00222527">
        <w:rPr>
          <w:rFonts w:cs="Arial"/>
          <w:color w:val="auto"/>
          <w:spacing w:val="-5"/>
        </w:rPr>
        <w:t xml:space="preserve"> </w:t>
      </w:r>
      <w:r w:rsidRPr="00222527">
        <w:rPr>
          <w:rFonts w:cs="Arial"/>
          <w:color w:val="auto"/>
        </w:rPr>
        <w:t>of</w:t>
      </w:r>
      <w:r w:rsidRPr="00222527">
        <w:rPr>
          <w:rFonts w:cs="Arial"/>
          <w:color w:val="auto"/>
          <w:spacing w:val="-4"/>
        </w:rPr>
        <w:t xml:space="preserve"> </w:t>
      </w:r>
      <w:r w:rsidRPr="00222527">
        <w:rPr>
          <w:rFonts w:cs="Arial"/>
          <w:color w:val="auto"/>
        </w:rPr>
        <w:t>what</w:t>
      </w:r>
      <w:r w:rsidRPr="00222527">
        <w:rPr>
          <w:rFonts w:cs="Arial"/>
          <w:color w:val="auto"/>
          <w:spacing w:val="-5"/>
        </w:rPr>
        <w:t xml:space="preserve"> </w:t>
      </w:r>
      <w:r w:rsidRPr="00222527">
        <w:rPr>
          <w:rFonts w:cs="Arial"/>
          <w:color w:val="auto"/>
        </w:rPr>
        <w:t>the</w:t>
      </w:r>
      <w:r w:rsidRPr="00222527">
        <w:rPr>
          <w:rFonts w:cs="Arial"/>
          <w:color w:val="auto"/>
          <w:spacing w:val="-5"/>
        </w:rPr>
        <w:t xml:space="preserve"> </w:t>
      </w:r>
      <w:r w:rsidRPr="00222527">
        <w:rPr>
          <w:rFonts w:cs="Arial"/>
          <w:color w:val="auto"/>
          <w:spacing w:val="-1"/>
        </w:rPr>
        <w:t>different</w:t>
      </w:r>
      <w:r w:rsidRPr="00222527">
        <w:rPr>
          <w:rFonts w:cs="Arial"/>
          <w:color w:val="auto"/>
          <w:spacing w:val="-4"/>
        </w:rPr>
        <w:t xml:space="preserve"> </w:t>
      </w:r>
      <w:r w:rsidRPr="00222527">
        <w:rPr>
          <w:rFonts w:cs="Arial"/>
          <w:color w:val="auto"/>
          <w:spacing w:val="-1"/>
        </w:rPr>
        <w:t>Skill</w:t>
      </w:r>
      <w:r w:rsidRPr="00222527">
        <w:rPr>
          <w:rFonts w:cs="Arial"/>
          <w:color w:val="auto"/>
          <w:spacing w:val="-6"/>
        </w:rPr>
        <w:t xml:space="preserve"> </w:t>
      </w:r>
      <w:r w:rsidRPr="00222527">
        <w:rPr>
          <w:rFonts w:cs="Arial"/>
          <w:color w:val="auto"/>
          <w:spacing w:val="-1"/>
        </w:rPr>
        <w:t>Levels,</w:t>
      </w:r>
      <w:r w:rsidRPr="00222527">
        <w:rPr>
          <w:rFonts w:cs="Arial"/>
          <w:color w:val="auto"/>
          <w:spacing w:val="-4"/>
        </w:rPr>
        <w:t xml:space="preserve"> </w:t>
      </w:r>
      <w:r w:rsidRPr="00222527">
        <w:rPr>
          <w:rFonts w:cs="Arial"/>
          <w:color w:val="auto"/>
        </w:rPr>
        <w:t>as</w:t>
      </w:r>
      <w:r w:rsidRPr="00222527">
        <w:rPr>
          <w:rFonts w:cs="Arial"/>
          <w:color w:val="auto"/>
          <w:spacing w:val="-5"/>
        </w:rPr>
        <w:t xml:space="preserve"> </w:t>
      </w:r>
      <w:r w:rsidRPr="00222527">
        <w:rPr>
          <w:rFonts w:cs="Arial"/>
          <w:color w:val="auto"/>
          <w:spacing w:val="-1"/>
        </w:rPr>
        <w:t>well</w:t>
      </w:r>
      <w:r w:rsidRPr="00222527">
        <w:rPr>
          <w:rFonts w:cs="Arial"/>
          <w:color w:val="auto"/>
          <w:spacing w:val="-6"/>
        </w:rPr>
        <w:t xml:space="preserve"> </w:t>
      </w:r>
      <w:r w:rsidRPr="00222527">
        <w:rPr>
          <w:rFonts w:cs="Arial"/>
          <w:color w:val="auto"/>
          <w:spacing w:val="-1"/>
        </w:rPr>
        <w:t>as</w:t>
      </w:r>
      <w:r w:rsidRPr="00222527">
        <w:rPr>
          <w:rFonts w:cs="Arial"/>
          <w:color w:val="auto"/>
          <w:spacing w:val="-3"/>
        </w:rPr>
        <w:t xml:space="preserve"> </w:t>
      </w:r>
      <w:r w:rsidRPr="00222527">
        <w:rPr>
          <w:rFonts w:cs="Arial"/>
          <w:color w:val="auto"/>
        </w:rPr>
        <w:t>“beginner,”</w:t>
      </w:r>
      <w:r w:rsidRPr="00222527">
        <w:rPr>
          <w:rFonts w:cs="Arial"/>
          <w:color w:val="auto"/>
          <w:spacing w:val="73"/>
          <w:w w:val="99"/>
        </w:rPr>
        <w:t xml:space="preserve"> </w:t>
      </w:r>
      <w:r w:rsidRPr="00222527">
        <w:rPr>
          <w:rFonts w:cs="Arial"/>
          <w:color w:val="auto"/>
          <w:spacing w:val="-1"/>
        </w:rPr>
        <w:t>“intermediate,”</w:t>
      </w:r>
      <w:r w:rsidRPr="00222527">
        <w:rPr>
          <w:rFonts w:cs="Arial"/>
          <w:color w:val="auto"/>
          <w:spacing w:val="-9"/>
        </w:rPr>
        <w:t xml:space="preserve"> </w:t>
      </w:r>
      <w:r w:rsidRPr="00222527">
        <w:rPr>
          <w:rFonts w:cs="Arial"/>
          <w:color w:val="auto"/>
        </w:rPr>
        <w:t>and</w:t>
      </w:r>
      <w:r w:rsidRPr="00222527">
        <w:rPr>
          <w:rFonts w:cs="Arial"/>
          <w:color w:val="auto"/>
          <w:spacing w:val="-9"/>
        </w:rPr>
        <w:t xml:space="preserve"> </w:t>
      </w:r>
      <w:r w:rsidRPr="00222527">
        <w:rPr>
          <w:rFonts w:cs="Arial"/>
          <w:color w:val="auto"/>
        </w:rPr>
        <w:t>“advanced”</w:t>
      </w:r>
      <w:r w:rsidRPr="00222527">
        <w:rPr>
          <w:rFonts w:cs="Arial"/>
          <w:color w:val="auto"/>
          <w:spacing w:val="-12"/>
        </w:rPr>
        <w:t xml:space="preserve"> </w:t>
      </w:r>
      <w:r w:rsidRPr="00222527">
        <w:rPr>
          <w:rFonts w:cs="Arial"/>
          <w:color w:val="auto"/>
        </w:rPr>
        <w:t>mean.</w:t>
      </w:r>
    </w:p>
    <w:p w14:paraId="1F56E082" w14:textId="77777777" w:rsidR="0023214B" w:rsidRPr="00222527" w:rsidRDefault="0023214B" w:rsidP="00222527">
      <w:pPr>
        <w:pStyle w:val="ListParagraph"/>
        <w:numPr>
          <w:ilvl w:val="1"/>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t xml:space="preserve">BEGINNER/SKILL LEVEL </w:t>
      </w:r>
    </w:p>
    <w:p w14:paraId="1F56E083"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Students, who are performing tasks, working, and learning at a “beginner” level are typically:</w:t>
      </w:r>
    </w:p>
    <w:p w14:paraId="1F56E084"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At an “intern” or “team member” position</w:t>
      </w:r>
      <w:r w:rsidR="00222527">
        <w:rPr>
          <w:rFonts w:ascii="Arial" w:eastAsia="Times New Roman" w:hAnsi="Arial" w:cs="Arial"/>
          <w:sz w:val="20"/>
          <w:szCs w:val="20"/>
          <w:lang w:val="en-AU" w:eastAsia="en-AU"/>
        </w:rPr>
        <w:t>.</w:t>
      </w:r>
    </w:p>
    <w:p w14:paraId="1F56E085"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Not directly managing other team members</w:t>
      </w:r>
      <w:r w:rsidR="00222527">
        <w:rPr>
          <w:rFonts w:ascii="Arial" w:eastAsia="Times New Roman" w:hAnsi="Arial" w:cs="Arial"/>
          <w:sz w:val="20"/>
          <w:szCs w:val="20"/>
          <w:lang w:val="en-AU" w:eastAsia="en-AU"/>
        </w:rPr>
        <w:t>.</w:t>
      </w:r>
    </w:p>
    <w:p w14:paraId="1F56E086"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Reporting directly to a team leader or senior intern</w:t>
      </w:r>
      <w:r w:rsidR="00222527">
        <w:rPr>
          <w:rFonts w:ascii="Arial" w:eastAsia="Times New Roman" w:hAnsi="Arial" w:cs="Arial"/>
          <w:sz w:val="20"/>
          <w:szCs w:val="20"/>
          <w:lang w:val="en-AU" w:eastAsia="en-AU"/>
        </w:rPr>
        <w:t>.</w:t>
      </w:r>
    </w:p>
    <w:p w14:paraId="1F56E087"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Working “day-to-day,” with a set of tasks to complete each day, towards the completion of the overall project</w:t>
      </w:r>
      <w:r w:rsidR="00222527">
        <w:rPr>
          <w:rFonts w:ascii="Arial" w:eastAsia="Times New Roman" w:hAnsi="Arial" w:cs="Arial"/>
          <w:sz w:val="20"/>
          <w:szCs w:val="20"/>
          <w:lang w:val="en-AU" w:eastAsia="en-AU"/>
        </w:rPr>
        <w:t>.</w:t>
      </w:r>
    </w:p>
    <w:p w14:paraId="1F56E088"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In a “mentee” relationship with their peers, learning from their more experienced peers</w:t>
      </w:r>
      <w:r w:rsidR="00222527">
        <w:rPr>
          <w:rFonts w:ascii="Arial" w:eastAsia="Times New Roman" w:hAnsi="Arial" w:cs="Arial"/>
          <w:sz w:val="20"/>
          <w:szCs w:val="20"/>
          <w:lang w:val="en-AU" w:eastAsia="en-AU"/>
        </w:rPr>
        <w:t>.</w:t>
      </w:r>
    </w:p>
    <w:p w14:paraId="1F56E089"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Beginning to investigate professional licensure</w:t>
      </w:r>
      <w:r w:rsidR="00222527">
        <w:rPr>
          <w:rFonts w:ascii="Arial" w:eastAsia="Times New Roman" w:hAnsi="Arial" w:cs="Arial"/>
          <w:sz w:val="20"/>
          <w:szCs w:val="20"/>
          <w:lang w:val="en-AU" w:eastAsia="en-AU"/>
        </w:rPr>
        <w:t>.</w:t>
      </w:r>
    </w:p>
    <w:p w14:paraId="1F56E08A"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Engaged in thinking tasks like listing, summarizing, clarifying, remembering, and responding</w:t>
      </w:r>
      <w:r w:rsidR="00222527">
        <w:rPr>
          <w:rFonts w:ascii="Arial" w:eastAsia="Times New Roman" w:hAnsi="Arial" w:cs="Arial"/>
          <w:sz w:val="20"/>
          <w:szCs w:val="20"/>
          <w:lang w:val="en-AU" w:eastAsia="en-AU"/>
        </w:rPr>
        <w:t>.</w:t>
      </w:r>
    </w:p>
    <w:p w14:paraId="1F56E08B" w14:textId="77777777" w:rsidR="0023214B" w:rsidRPr="00222527" w:rsidRDefault="0023214B" w:rsidP="00222527">
      <w:pPr>
        <w:pStyle w:val="ListParagraph"/>
        <w:numPr>
          <w:ilvl w:val="0"/>
          <w:numId w:val="11"/>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Understanding the importance of professionalism as it pertains to timeliness, dress, communication and responsiveness, and general comportment.</w:t>
      </w:r>
    </w:p>
    <w:p w14:paraId="1F56E08C" w14:textId="77777777" w:rsidR="0023214B" w:rsidRPr="00222527" w:rsidRDefault="0023214B" w:rsidP="00222527">
      <w:pPr>
        <w:pStyle w:val="ListParagraph"/>
        <w:numPr>
          <w:ilvl w:val="1"/>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t>INTERMEDIATE – LOWER /SKILL LEVEL</w:t>
      </w:r>
    </w:p>
    <w:p w14:paraId="1F56E08D"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Performing tasks, working, and learning at an “intermediate” level are typically:</w:t>
      </w:r>
    </w:p>
    <w:p w14:paraId="1F56E08E"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Reporting directly to a senior, and beginning to work directly with associates</w:t>
      </w:r>
      <w:r w:rsidR="00222527">
        <w:rPr>
          <w:rFonts w:ascii="Arial" w:eastAsia="Times New Roman" w:hAnsi="Arial" w:cs="Arial"/>
          <w:sz w:val="20"/>
          <w:szCs w:val="20"/>
          <w:lang w:val="en-AU" w:eastAsia="en-AU"/>
        </w:rPr>
        <w:t>.</w:t>
      </w:r>
    </w:p>
    <w:p w14:paraId="1F56E08F"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Directly engaged in design, and beginning to become familiar with several different project phases</w:t>
      </w:r>
      <w:r w:rsidR="00222527">
        <w:rPr>
          <w:rFonts w:ascii="Arial" w:eastAsia="Times New Roman" w:hAnsi="Arial" w:cs="Arial"/>
          <w:sz w:val="20"/>
          <w:szCs w:val="20"/>
          <w:lang w:val="en-AU" w:eastAsia="en-AU"/>
        </w:rPr>
        <w:t>.</w:t>
      </w:r>
    </w:p>
    <w:p w14:paraId="1F56E090"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Working on tasks that span more than just “day to day,” and are beginning to strategically plan their own task execution toward the completion of the overall project</w:t>
      </w:r>
      <w:r w:rsidR="00222527">
        <w:rPr>
          <w:rFonts w:ascii="Arial" w:eastAsia="Times New Roman" w:hAnsi="Arial" w:cs="Arial"/>
          <w:sz w:val="20"/>
          <w:szCs w:val="20"/>
          <w:lang w:val="en-AU" w:eastAsia="en-AU"/>
        </w:rPr>
        <w:t>.</w:t>
      </w:r>
    </w:p>
    <w:p w14:paraId="1F56E091"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Participating in meetings as an active support participant; often tasked with taking and distributing minutes</w:t>
      </w:r>
      <w:r w:rsidR="00222527">
        <w:rPr>
          <w:rFonts w:ascii="Arial" w:eastAsia="Times New Roman" w:hAnsi="Arial" w:cs="Arial"/>
          <w:sz w:val="20"/>
          <w:szCs w:val="20"/>
          <w:lang w:val="en-AU" w:eastAsia="en-AU"/>
        </w:rPr>
        <w:t>.</w:t>
      </w:r>
    </w:p>
    <w:p w14:paraId="1F56E092"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Actively engaged in design culture, professional organizations, exhibitions, and student life at the BAC</w:t>
      </w:r>
      <w:r w:rsidR="00222527">
        <w:rPr>
          <w:rFonts w:ascii="Arial" w:eastAsia="Times New Roman" w:hAnsi="Arial" w:cs="Arial"/>
          <w:sz w:val="20"/>
          <w:szCs w:val="20"/>
          <w:lang w:val="en-AU" w:eastAsia="en-AU"/>
        </w:rPr>
        <w:t>.</w:t>
      </w:r>
    </w:p>
    <w:p w14:paraId="1F56E093"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Enrolled in the appropriate professional licensing organization and actively pursuing licensure, where possible</w:t>
      </w:r>
      <w:r w:rsidR="00222527">
        <w:rPr>
          <w:rFonts w:ascii="Arial" w:eastAsia="Times New Roman" w:hAnsi="Arial" w:cs="Arial"/>
          <w:sz w:val="20"/>
          <w:szCs w:val="20"/>
          <w:lang w:val="en-AU" w:eastAsia="en-AU"/>
        </w:rPr>
        <w:t>.</w:t>
      </w:r>
    </w:p>
    <w:p w14:paraId="1F56E094"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Engaged in thinking tasks like carrying out and checking work [such as redlines], generating new content or design ideas, identifying, integrating, and differentiating. In summary, having a baseline knowledge that allows student to begin making design and process decisions.</w:t>
      </w:r>
    </w:p>
    <w:p w14:paraId="1F56E095" w14:textId="77777777" w:rsidR="0023214B" w:rsidRPr="00222527" w:rsidRDefault="0023214B" w:rsidP="00222527">
      <w:pPr>
        <w:pStyle w:val="ListParagraph"/>
        <w:numPr>
          <w:ilvl w:val="0"/>
          <w:numId w:val="12"/>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Deepening their understanding of professionalism to include improving written and verbal communication, beginning to engage with clients, vendors, and other project team members outside of the firm, and improving work/school time management skills</w:t>
      </w:r>
      <w:r w:rsidR="00222527">
        <w:rPr>
          <w:rFonts w:ascii="Arial" w:eastAsia="Times New Roman" w:hAnsi="Arial" w:cs="Arial"/>
          <w:sz w:val="20"/>
          <w:szCs w:val="20"/>
          <w:lang w:val="en-AU" w:eastAsia="en-AU"/>
        </w:rPr>
        <w:t>.</w:t>
      </w:r>
    </w:p>
    <w:p w14:paraId="1F56E096" w14:textId="77777777" w:rsidR="0023214B" w:rsidRPr="00222527" w:rsidRDefault="0023214B" w:rsidP="00222527">
      <w:pPr>
        <w:pStyle w:val="ListParagraph"/>
        <w:numPr>
          <w:ilvl w:val="1"/>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t>INTERMEDIATE – UPPER /SKILL LEVEL 5-6</w:t>
      </w:r>
    </w:p>
    <w:p w14:paraId="1F56E097"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Students who are performing tasks, working, and learning at an “intermediate” level are typically:</w:t>
      </w:r>
    </w:p>
    <w:p w14:paraId="1F56E098" w14:textId="77777777" w:rsidR="0023214B" w:rsidRPr="00222527" w:rsidRDefault="0023214B" w:rsidP="00222527">
      <w:pPr>
        <w:pStyle w:val="ListParagraph"/>
        <w:numPr>
          <w:ilvl w:val="0"/>
          <w:numId w:val="13"/>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At an intern position, but beginning to take more active leadership within teams</w:t>
      </w:r>
      <w:r w:rsidR="00222527">
        <w:rPr>
          <w:rFonts w:ascii="Arial" w:eastAsia="Times New Roman" w:hAnsi="Arial" w:cs="Arial"/>
          <w:sz w:val="20"/>
          <w:szCs w:val="20"/>
          <w:lang w:val="en-AU" w:eastAsia="en-AU"/>
        </w:rPr>
        <w:t>.</w:t>
      </w:r>
    </w:p>
    <w:p w14:paraId="1F56E099" w14:textId="77777777" w:rsidR="0023214B" w:rsidRPr="00222527" w:rsidRDefault="0023214B" w:rsidP="00222527">
      <w:pPr>
        <w:pStyle w:val="ListParagraph"/>
        <w:numPr>
          <w:ilvl w:val="0"/>
          <w:numId w:val="13"/>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lastRenderedPageBreak/>
        <w:t>Beginning to guide other more entry level interns</w:t>
      </w:r>
      <w:r w:rsidR="00222527">
        <w:rPr>
          <w:rFonts w:ascii="Arial" w:eastAsia="Times New Roman" w:hAnsi="Arial" w:cs="Arial"/>
          <w:sz w:val="20"/>
          <w:szCs w:val="20"/>
          <w:lang w:val="en-AU" w:eastAsia="en-AU"/>
        </w:rPr>
        <w:t>.</w:t>
      </w:r>
    </w:p>
    <w:p w14:paraId="1F56E09A" w14:textId="77777777" w:rsidR="0023214B" w:rsidRPr="00222527" w:rsidRDefault="0023214B" w:rsidP="00222527">
      <w:pPr>
        <w:pStyle w:val="ListParagraph"/>
        <w:numPr>
          <w:ilvl w:val="0"/>
          <w:numId w:val="13"/>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Reporting directly to a team leader or senior intern, and beginning to work directly with associates or project architects</w:t>
      </w:r>
      <w:r w:rsidR="00222527">
        <w:rPr>
          <w:rFonts w:ascii="Arial" w:eastAsia="Times New Roman" w:hAnsi="Arial" w:cs="Arial"/>
          <w:sz w:val="20"/>
          <w:szCs w:val="20"/>
          <w:lang w:val="en-AU" w:eastAsia="en-AU"/>
        </w:rPr>
        <w:t>.</w:t>
      </w:r>
    </w:p>
    <w:p w14:paraId="1F56E09B" w14:textId="77777777" w:rsidR="0023214B" w:rsidRPr="00222527" w:rsidRDefault="0023214B" w:rsidP="00222527">
      <w:pPr>
        <w:pStyle w:val="ListParagraph"/>
        <w:numPr>
          <w:ilvl w:val="0"/>
          <w:numId w:val="13"/>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Beginning to mentor less experienced peers, though still actively being mentored by more senior designers</w:t>
      </w:r>
      <w:r w:rsidR="00222527">
        <w:rPr>
          <w:rFonts w:ascii="Arial" w:eastAsia="Times New Roman" w:hAnsi="Arial" w:cs="Arial"/>
          <w:sz w:val="20"/>
          <w:szCs w:val="20"/>
          <w:lang w:val="en-AU" w:eastAsia="en-AU"/>
        </w:rPr>
        <w:t>.</w:t>
      </w:r>
    </w:p>
    <w:p w14:paraId="1F56E09C" w14:textId="77777777" w:rsidR="0023214B" w:rsidRPr="00222527" w:rsidRDefault="0023214B" w:rsidP="00222527">
      <w:pPr>
        <w:pStyle w:val="ListParagraph"/>
        <w:numPr>
          <w:ilvl w:val="1"/>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t>ADVANCED – LOWER / SKILL LEVEL 7-8</w:t>
      </w:r>
    </w:p>
    <w:p w14:paraId="1F56E09D"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Students who are performing tasks, working, and learning at an “advanced” level are typically:</w:t>
      </w:r>
    </w:p>
    <w:p w14:paraId="1F56E09E"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At a senior intern or team leader position</w:t>
      </w:r>
      <w:r w:rsidR="00222527">
        <w:rPr>
          <w:rFonts w:ascii="Arial" w:eastAsia="Times New Roman" w:hAnsi="Arial" w:cs="Arial"/>
          <w:sz w:val="20"/>
          <w:szCs w:val="20"/>
          <w:lang w:val="en-AU" w:eastAsia="en-AU"/>
        </w:rPr>
        <w:t>.</w:t>
      </w:r>
    </w:p>
    <w:p w14:paraId="1F56E09F"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Actively managing team members</w:t>
      </w:r>
      <w:r w:rsidR="00222527">
        <w:rPr>
          <w:rFonts w:ascii="Arial" w:eastAsia="Times New Roman" w:hAnsi="Arial" w:cs="Arial"/>
          <w:sz w:val="20"/>
          <w:szCs w:val="20"/>
          <w:lang w:val="en-AU" w:eastAsia="en-AU"/>
        </w:rPr>
        <w:t>.</w:t>
      </w:r>
    </w:p>
    <w:p w14:paraId="1F56E0A0"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Reporting directly to an associate, project architect, or principal</w:t>
      </w:r>
      <w:r w:rsidR="00222527">
        <w:rPr>
          <w:rFonts w:ascii="Arial" w:eastAsia="Times New Roman" w:hAnsi="Arial" w:cs="Arial"/>
          <w:sz w:val="20"/>
          <w:szCs w:val="20"/>
          <w:lang w:val="en-AU" w:eastAsia="en-AU"/>
        </w:rPr>
        <w:t>.</w:t>
      </w:r>
    </w:p>
    <w:p w14:paraId="1F56E0A1"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 xml:space="preserve">Directly engaged in design, and beginning to become even more familiar with several different project phases; often beginning to specialize in one design phase [CDs, CA, </w:t>
      </w:r>
      <w:r w:rsidR="00222527" w:rsidRPr="00222527">
        <w:rPr>
          <w:rFonts w:ascii="Arial" w:eastAsia="Times New Roman" w:hAnsi="Arial" w:cs="Arial"/>
          <w:sz w:val="20"/>
          <w:szCs w:val="20"/>
          <w:lang w:val="en-AU" w:eastAsia="en-AU"/>
        </w:rPr>
        <w:t>etc.</w:t>
      </w:r>
      <w:r w:rsidRPr="00222527">
        <w:rPr>
          <w:rFonts w:ascii="Arial" w:eastAsia="Times New Roman" w:hAnsi="Arial" w:cs="Arial"/>
          <w:sz w:val="20"/>
          <w:szCs w:val="20"/>
          <w:lang w:val="en-AU" w:eastAsia="en-AU"/>
        </w:rPr>
        <w:t>] but has had significant exposure to all phases</w:t>
      </w:r>
      <w:r w:rsidR="00222527">
        <w:rPr>
          <w:rFonts w:ascii="Arial" w:eastAsia="Times New Roman" w:hAnsi="Arial" w:cs="Arial"/>
          <w:sz w:val="20"/>
          <w:szCs w:val="20"/>
          <w:lang w:val="en-AU" w:eastAsia="en-AU"/>
        </w:rPr>
        <w:t>.</w:t>
      </w:r>
    </w:p>
    <w:p w14:paraId="1F56E0A2"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Working on tasks that span more than just “day to day,” and are actively, strategically planning their own task execution toward the completion of the overall project in concert with senior project managers/associates</w:t>
      </w:r>
      <w:r w:rsidR="00222527">
        <w:rPr>
          <w:rFonts w:ascii="Arial" w:eastAsia="Times New Roman" w:hAnsi="Arial" w:cs="Arial"/>
          <w:sz w:val="20"/>
          <w:szCs w:val="20"/>
          <w:lang w:val="en-AU" w:eastAsia="en-AU"/>
        </w:rPr>
        <w:t>.</w:t>
      </w:r>
    </w:p>
    <w:p w14:paraId="1F56E0A3"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Actively mentoring less experienced peers, though still actively being mentored by more senior designers/principals</w:t>
      </w:r>
      <w:r w:rsidR="00222527">
        <w:rPr>
          <w:rFonts w:ascii="Arial" w:eastAsia="Times New Roman" w:hAnsi="Arial" w:cs="Arial"/>
          <w:sz w:val="20"/>
          <w:szCs w:val="20"/>
          <w:lang w:val="en-AU" w:eastAsia="en-AU"/>
        </w:rPr>
        <w:t>.</w:t>
      </w:r>
    </w:p>
    <w:p w14:paraId="1F56E0A4"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Participating in meetings as an active participant or even leader; often tasked with taking and distributing minutes and developing agendas</w:t>
      </w:r>
      <w:r w:rsidR="00222527">
        <w:rPr>
          <w:rFonts w:ascii="Arial" w:eastAsia="Times New Roman" w:hAnsi="Arial" w:cs="Arial"/>
          <w:sz w:val="20"/>
          <w:szCs w:val="20"/>
          <w:lang w:val="en-AU" w:eastAsia="en-AU"/>
        </w:rPr>
        <w:t>.</w:t>
      </w:r>
    </w:p>
    <w:p w14:paraId="1F56E0A5"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Actively engaged in design culture, professional organizations, exhibitions, and student life at the BAC</w:t>
      </w:r>
      <w:r w:rsidR="00222527">
        <w:rPr>
          <w:rFonts w:ascii="Arial" w:eastAsia="Times New Roman" w:hAnsi="Arial" w:cs="Arial"/>
          <w:sz w:val="20"/>
          <w:szCs w:val="20"/>
          <w:lang w:val="en-AU" w:eastAsia="en-AU"/>
        </w:rPr>
        <w:t>.</w:t>
      </w:r>
    </w:p>
    <w:p w14:paraId="1F56E0A6"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Enrolled in, and making significant progress the appropriate professional licensing organization and actively pursuing licensure, where possible</w:t>
      </w:r>
      <w:r w:rsidR="00222527">
        <w:rPr>
          <w:rFonts w:ascii="Arial" w:eastAsia="Times New Roman" w:hAnsi="Arial" w:cs="Arial"/>
          <w:sz w:val="20"/>
          <w:szCs w:val="20"/>
          <w:lang w:val="en-AU" w:eastAsia="en-AU"/>
        </w:rPr>
        <w:t>.</w:t>
      </w:r>
    </w:p>
    <w:p w14:paraId="1F56E0A7"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Engaged in thinking tasks like generating new designs and drawings, actively reflecting on project progress and execution, confronting cultural/intellectual/design biases, and making mature design decisions while weighing all factors.</w:t>
      </w:r>
    </w:p>
    <w:p w14:paraId="1F56E0A8" w14:textId="77777777" w:rsidR="0023214B" w:rsidRPr="00222527" w:rsidRDefault="0023214B" w:rsidP="00222527">
      <w:pPr>
        <w:pStyle w:val="ListParagraph"/>
        <w:numPr>
          <w:ilvl w:val="0"/>
          <w:numId w:val="14"/>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Deepening their understanding of professionalism to include mature written and verbal communication, actively functioning as a firm representative with clients, vendors, and other project team members outside of the firm, and mature work/school time management skills</w:t>
      </w:r>
      <w:r w:rsidR="00222527">
        <w:rPr>
          <w:rFonts w:ascii="Arial" w:eastAsia="Times New Roman" w:hAnsi="Arial" w:cs="Arial"/>
          <w:sz w:val="20"/>
          <w:szCs w:val="20"/>
          <w:lang w:val="en-AU" w:eastAsia="en-AU"/>
        </w:rPr>
        <w:t>.</w:t>
      </w:r>
    </w:p>
    <w:p w14:paraId="1F56E0A9" w14:textId="77777777" w:rsidR="0023214B" w:rsidRPr="00222527" w:rsidRDefault="0023214B" w:rsidP="00222527">
      <w:pPr>
        <w:pStyle w:val="ListParagraph"/>
        <w:numPr>
          <w:ilvl w:val="1"/>
          <w:numId w:val="10"/>
        </w:numPr>
        <w:spacing w:before="240" w:after="120" w:line="240" w:lineRule="auto"/>
        <w:ind w:left="567" w:right="147" w:hanging="567"/>
        <w:contextualSpacing w:val="0"/>
        <w:rPr>
          <w:rFonts w:ascii="Arial" w:eastAsia="Times New Roman" w:hAnsi="Arial" w:cs="Arial"/>
          <w:b/>
          <w:sz w:val="20"/>
          <w:szCs w:val="20"/>
          <w:lang w:val="en-AU" w:eastAsia="en-AU"/>
        </w:rPr>
      </w:pPr>
      <w:r w:rsidRPr="00222527">
        <w:rPr>
          <w:rFonts w:ascii="Arial" w:eastAsia="Times New Roman" w:hAnsi="Arial" w:cs="Arial"/>
          <w:b/>
          <w:sz w:val="20"/>
          <w:szCs w:val="20"/>
          <w:lang w:val="en-AU" w:eastAsia="en-AU"/>
        </w:rPr>
        <w:t>ADVANCED – UPPER / SKILL LEVEL 9-11</w:t>
      </w:r>
    </w:p>
    <w:p w14:paraId="1F56E0AA" w14:textId="77777777" w:rsidR="0023214B" w:rsidRPr="00222527" w:rsidRDefault="0023214B" w:rsidP="00222527">
      <w:pPr>
        <w:pStyle w:val="BodyText"/>
        <w:spacing w:before="120"/>
        <w:ind w:left="567" w:right="307"/>
        <w:jc w:val="both"/>
        <w:rPr>
          <w:rFonts w:cs="Arial"/>
          <w:color w:val="auto"/>
        </w:rPr>
      </w:pPr>
      <w:r w:rsidRPr="00222527">
        <w:rPr>
          <w:rFonts w:cs="Arial"/>
          <w:color w:val="auto"/>
        </w:rPr>
        <w:t>Students who are performing tasks, working, and learning at this “advanced” level are typically:</w:t>
      </w:r>
    </w:p>
    <w:p w14:paraId="1F56E0AB" w14:textId="77777777" w:rsidR="0023214B" w:rsidRPr="00222527" w:rsidRDefault="0023214B" w:rsidP="00222527">
      <w:pPr>
        <w:pStyle w:val="ListParagraph"/>
        <w:numPr>
          <w:ilvl w:val="0"/>
          <w:numId w:val="15"/>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Enrolled in, and has their professional licensing almost completed</w:t>
      </w:r>
      <w:r w:rsidR="00222527">
        <w:rPr>
          <w:rFonts w:ascii="Arial" w:eastAsia="Times New Roman" w:hAnsi="Arial" w:cs="Arial"/>
          <w:sz w:val="20"/>
          <w:szCs w:val="20"/>
          <w:lang w:val="en-AU" w:eastAsia="en-AU"/>
        </w:rPr>
        <w:t>.</w:t>
      </w:r>
    </w:p>
    <w:p w14:paraId="1F56E0AC" w14:textId="77777777" w:rsidR="0023214B" w:rsidRPr="00222527" w:rsidRDefault="0023214B" w:rsidP="00222527">
      <w:pPr>
        <w:pStyle w:val="ListParagraph"/>
        <w:numPr>
          <w:ilvl w:val="0"/>
          <w:numId w:val="15"/>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Professionally presents research/work at an organized seminar, conference or workshop</w:t>
      </w:r>
      <w:r w:rsidR="00222527">
        <w:rPr>
          <w:rFonts w:ascii="Arial" w:eastAsia="Times New Roman" w:hAnsi="Arial" w:cs="Arial"/>
          <w:sz w:val="20"/>
          <w:szCs w:val="20"/>
          <w:lang w:val="en-AU" w:eastAsia="en-AU"/>
        </w:rPr>
        <w:t>.</w:t>
      </w:r>
    </w:p>
    <w:p w14:paraId="1F56E0AD" w14:textId="77777777" w:rsidR="0023214B" w:rsidRPr="00222527" w:rsidRDefault="0023214B" w:rsidP="00222527">
      <w:pPr>
        <w:pStyle w:val="ListParagraph"/>
        <w:numPr>
          <w:ilvl w:val="0"/>
          <w:numId w:val="15"/>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Marketing for their employer and bringing in new projects</w:t>
      </w:r>
      <w:r w:rsidR="00222527">
        <w:rPr>
          <w:rFonts w:ascii="Arial" w:eastAsia="Times New Roman" w:hAnsi="Arial" w:cs="Arial"/>
          <w:sz w:val="20"/>
          <w:szCs w:val="20"/>
          <w:lang w:val="en-AU" w:eastAsia="en-AU"/>
        </w:rPr>
        <w:t>.</w:t>
      </w:r>
    </w:p>
    <w:p w14:paraId="1F56E0AE" w14:textId="77777777" w:rsidR="0023214B" w:rsidRPr="00222527" w:rsidRDefault="0023214B" w:rsidP="00222527">
      <w:pPr>
        <w:pStyle w:val="ListParagraph"/>
        <w:numPr>
          <w:ilvl w:val="0"/>
          <w:numId w:val="15"/>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Project managing multiple complex projects</w:t>
      </w:r>
      <w:r w:rsidR="00222527">
        <w:rPr>
          <w:rFonts w:ascii="Arial" w:eastAsia="Times New Roman" w:hAnsi="Arial" w:cs="Arial"/>
          <w:sz w:val="20"/>
          <w:szCs w:val="20"/>
          <w:lang w:val="en-AU" w:eastAsia="en-AU"/>
        </w:rPr>
        <w:t>.</w:t>
      </w:r>
    </w:p>
    <w:p w14:paraId="1F56E0AF" w14:textId="77777777" w:rsidR="006B6211" w:rsidRPr="00222527" w:rsidRDefault="0023214B" w:rsidP="00222527">
      <w:pPr>
        <w:pStyle w:val="ListParagraph"/>
        <w:numPr>
          <w:ilvl w:val="0"/>
          <w:numId w:val="15"/>
        </w:numPr>
        <w:spacing w:before="60" w:after="60" w:line="240" w:lineRule="auto"/>
        <w:ind w:left="1134" w:right="146" w:hanging="567"/>
        <w:contextualSpacing w:val="0"/>
        <w:jc w:val="both"/>
        <w:rPr>
          <w:rFonts w:ascii="Arial" w:eastAsia="Times New Roman" w:hAnsi="Arial" w:cs="Arial"/>
          <w:sz w:val="20"/>
          <w:szCs w:val="20"/>
          <w:lang w:val="en-AU" w:eastAsia="en-AU"/>
        </w:rPr>
      </w:pPr>
      <w:r w:rsidRPr="00222527">
        <w:rPr>
          <w:rFonts w:ascii="Arial" w:eastAsia="Times New Roman" w:hAnsi="Arial" w:cs="Arial"/>
          <w:sz w:val="20"/>
          <w:szCs w:val="20"/>
          <w:lang w:val="en-AU" w:eastAsia="en-AU"/>
        </w:rPr>
        <w:t xml:space="preserve">Assisting with the search and hiring of full-time and part-time employees </w:t>
      </w:r>
      <w:r w:rsidR="00222527">
        <w:t>for</w:t>
      </w:r>
      <w:r w:rsidR="00222527">
        <w:rPr>
          <w:spacing w:val="-6"/>
        </w:rPr>
        <w:t xml:space="preserve"> </w:t>
      </w:r>
      <w:r w:rsidR="00222527">
        <w:t>their</w:t>
      </w:r>
      <w:r w:rsidR="00222527">
        <w:rPr>
          <w:spacing w:val="-7"/>
        </w:rPr>
        <w:t xml:space="preserve"> </w:t>
      </w:r>
      <w:r w:rsidR="00222527">
        <w:t>employer.</w:t>
      </w:r>
    </w:p>
    <w:sectPr w:rsidR="006B6211" w:rsidRPr="00222527" w:rsidSect="00682FEF">
      <w:headerReference w:type="default" r:id="rId14"/>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E0B2" w14:textId="77777777" w:rsidR="005465BA" w:rsidRDefault="005465BA" w:rsidP="0095032B">
      <w:pPr>
        <w:spacing w:after="0" w:line="240" w:lineRule="auto"/>
      </w:pPr>
      <w:r>
        <w:separator/>
      </w:r>
    </w:p>
  </w:endnote>
  <w:endnote w:type="continuationSeparator" w:id="0">
    <w:p w14:paraId="1F56E0B3" w14:textId="77777777" w:rsidR="005465BA" w:rsidRDefault="005465BA"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5F3BB6" w14:paraId="4745798D" w14:textId="77777777" w:rsidTr="009A495A">
      <w:trPr>
        <w:trHeight w:val="141"/>
      </w:trPr>
      <w:tc>
        <w:tcPr>
          <w:tcW w:w="2943" w:type="dxa"/>
        </w:tcPr>
        <w:p w14:paraId="682B05A8" w14:textId="77777777" w:rsidR="005F3BB6" w:rsidRPr="00EC4367" w:rsidRDefault="005F3BB6" w:rsidP="009A495A">
          <w:pPr>
            <w:pStyle w:val="Footer"/>
            <w:rPr>
              <w:rFonts w:ascii="Arial" w:eastAsiaTheme="majorEastAsia" w:hAnsi="Arial" w:cs="Arial"/>
              <w:color w:val="7F7F7F" w:themeColor="text1" w:themeTint="80"/>
              <w:sz w:val="12"/>
              <w:szCs w:val="12"/>
            </w:rPr>
          </w:pPr>
        </w:p>
      </w:tc>
      <w:tc>
        <w:tcPr>
          <w:tcW w:w="3544" w:type="dxa"/>
        </w:tcPr>
        <w:p w14:paraId="5584E73B" w14:textId="77777777" w:rsidR="005F3BB6" w:rsidRPr="00EC4367" w:rsidRDefault="005F3BB6"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66A79D2B" w14:textId="77777777" w:rsidR="005F3BB6" w:rsidRPr="002F7EC1" w:rsidRDefault="005F3BB6"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BF08CB">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BF08CB">
                <w:rPr>
                  <w:rFonts w:ascii="Arial" w:hAnsi="Arial" w:cs="Arial"/>
                  <w:noProof/>
                  <w:sz w:val="12"/>
                  <w:szCs w:val="12"/>
                  <w:lang w:val="en-GB"/>
                </w:rPr>
                <w:t>5</w:t>
              </w:r>
              <w:r w:rsidRPr="0077081C">
                <w:rPr>
                  <w:rFonts w:ascii="Arial" w:hAnsi="Arial" w:cs="Arial"/>
                  <w:noProof/>
                  <w:sz w:val="12"/>
                  <w:szCs w:val="12"/>
                  <w:lang w:val="en-GB"/>
                </w:rPr>
                <w:fldChar w:fldCharType="end"/>
              </w:r>
            </w:p>
          </w:sdtContent>
        </w:sdt>
      </w:tc>
    </w:tr>
    <w:tr w:rsidR="005F3BB6" w14:paraId="5FAA2CAF" w14:textId="77777777" w:rsidTr="009A495A">
      <w:trPr>
        <w:trHeight w:val="64"/>
      </w:trPr>
      <w:tc>
        <w:tcPr>
          <w:tcW w:w="2943" w:type="dxa"/>
          <w:vAlign w:val="bottom"/>
        </w:tcPr>
        <w:p w14:paraId="4F54E486" w14:textId="77777777" w:rsidR="005F3BB6" w:rsidRPr="00EC4367" w:rsidRDefault="005F3BB6" w:rsidP="009A495A">
          <w:pPr>
            <w:pStyle w:val="Footer"/>
            <w:rPr>
              <w:rFonts w:ascii="Arial" w:eastAsiaTheme="majorEastAsia" w:hAnsi="Arial" w:cs="Arial"/>
              <w:color w:val="7F7F7F" w:themeColor="text1" w:themeTint="80"/>
              <w:sz w:val="12"/>
              <w:szCs w:val="12"/>
            </w:rPr>
          </w:pPr>
        </w:p>
      </w:tc>
      <w:tc>
        <w:tcPr>
          <w:tcW w:w="3544" w:type="dxa"/>
          <w:vAlign w:val="bottom"/>
        </w:tcPr>
        <w:p w14:paraId="06CFBB68" w14:textId="77777777" w:rsidR="005F3BB6" w:rsidRPr="00DF254D" w:rsidRDefault="005F3BB6"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6A552646" w14:textId="77777777" w:rsidR="005F3BB6" w:rsidRPr="00EC4367" w:rsidRDefault="005F3BB6" w:rsidP="009A495A">
          <w:pPr>
            <w:pStyle w:val="Footer"/>
            <w:ind w:right="107"/>
            <w:jc w:val="right"/>
            <w:rPr>
              <w:rFonts w:ascii="Arial" w:eastAsiaTheme="majorEastAsia" w:hAnsi="Arial" w:cs="Arial"/>
              <w:color w:val="7F7F7F" w:themeColor="text1" w:themeTint="80"/>
              <w:sz w:val="12"/>
              <w:szCs w:val="12"/>
            </w:rPr>
          </w:pPr>
        </w:p>
      </w:tc>
    </w:tr>
    <w:tr w:rsidR="005F3BB6" w14:paraId="028EC891" w14:textId="77777777" w:rsidTr="009A495A">
      <w:trPr>
        <w:trHeight w:val="64"/>
      </w:trPr>
      <w:tc>
        <w:tcPr>
          <w:tcW w:w="2943" w:type="dxa"/>
          <w:vAlign w:val="bottom"/>
        </w:tcPr>
        <w:p w14:paraId="1E812CF0" w14:textId="77777777" w:rsidR="005F3BB6" w:rsidRPr="00EC4367" w:rsidRDefault="005F3BB6"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5CA5B439" w14:textId="77777777" w:rsidR="005F3BB6" w:rsidRPr="008E15E1" w:rsidRDefault="005F3BB6"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BFFE205" w14:textId="77777777" w:rsidR="005F3BB6" w:rsidRPr="00EC4367" w:rsidRDefault="005F3BB6"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35B8F1B3" w14:textId="77777777" w:rsidR="005F3BB6" w:rsidRDefault="005F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E0B0" w14:textId="77777777" w:rsidR="005465BA" w:rsidRDefault="005465BA" w:rsidP="0095032B">
      <w:pPr>
        <w:spacing w:after="0" w:line="240" w:lineRule="auto"/>
      </w:pPr>
      <w:r>
        <w:separator/>
      </w:r>
    </w:p>
  </w:footnote>
  <w:footnote w:type="continuationSeparator" w:id="0">
    <w:p w14:paraId="1F56E0B1" w14:textId="77777777" w:rsidR="005465BA" w:rsidRDefault="005465BA"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6D45A7" w:rsidRPr="00645D79" w14:paraId="130C71FA" w14:textId="77777777" w:rsidTr="009A495A">
      <w:trPr>
        <w:trHeight w:val="701"/>
      </w:trPr>
      <w:tc>
        <w:tcPr>
          <w:tcW w:w="3071" w:type="dxa"/>
        </w:tcPr>
        <w:p w14:paraId="0598ACBE" w14:textId="77777777" w:rsidR="006D45A7" w:rsidRPr="005A12D2" w:rsidRDefault="006D45A7"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5F7D3280" wp14:editId="6107388E">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D27958B" w14:textId="77C324F4" w:rsidR="006D45A7" w:rsidRDefault="006D45A7"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6D45A7">
            <w:rPr>
              <w:rFonts w:ascii="Arial" w:hAnsi="Arial" w:cs="Arial"/>
              <w:sz w:val="14"/>
              <w:szCs w:val="14"/>
              <w:lang w:val="fr-FR"/>
            </w:rPr>
            <w:t>Training Plan</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02A0C8E5" w14:textId="77777777" w:rsidR="006D45A7" w:rsidRPr="001D06BE" w:rsidRDefault="006D45A7" w:rsidP="009A495A">
          <w:pPr>
            <w:jc w:val="center"/>
            <w:rPr>
              <w:rFonts w:ascii="Arial" w:hAnsi="Arial" w:cs="Arial"/>
              <w:sz w:val="14"/>
              <w:szCs w:val="14"/>
              <w:lang w:val="en-GB"/>
            </w:rPr>
          </w:pPr>
        </w:p>
      </w:tc>
      <w:tc>
        <w:tcPr>
          <w:tcW w:w="3214" w:type="dxa"/>
        </w:tcPr>
        <w:p w14:paraId="6D47B309" w14:textId="449180EB" w:rsidR="006D45A7" w:rsidRPr="00645D79" w:rsidRDefault="006D45A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147703">
            <w:rPr>
              <w:rFonts w:ascii="Arial" w:hAnsi="Arial" w:cs="Arial"/>
              <w:sz w:val="14"/>
              <w:szCs w:val="14"/>
              <w:lang w:val="fr-FR"/>
            </w:rPr>
            <w:t>163</w:t>
          </w:r>
        </w:p>
        <w:p w14:paraId="72AC42CD" w14:textId="77777777" w:rsidR="006D45A7" w:rsidRPr="00645D79" w:rsidRDefault="006D45A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58B9DD8" w14:textId="77777777" w:rsidR="006D45A7" w:rsidRPr="00645D79" w:rsidRDefault="006D45A7"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68334C8B" w14:textId="77777777" w:rsidR="006D45A7" w:rsidRPr="00645D79" w:rsidRDefault="006D45A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F56E0B9" w14:textId="77777777" w:rsidR="005465BA" w:rsidRPr="00A76278" w:rsidRDefault="005465BA"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5465BA" w:rsidRPr="00D15F8B" w14:paraId="1F56E0BF" w14:textId="77777777" w:rsidTr="00FE101B">
      <w:trPr>
        <w:trHeight w:val="813"/>
      </w:trPr>
      <w:tc>
        <w:tcPr>
          <w:tcW w:w="2600" w:type="dxa"/>
        </w:tcPr>
        <w:p w14:paraId="1F56E0BA" w14:textId="77777777" w:rsidR="005465BA" w:rsidRPr="006D429A" w:rsidRDefault="005465BA" w:rsidP="00FE101B">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F56E0C3" wp14:editId="1F56E0C4">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F56E0BB" w14:textId="77777777" w:rsidR="005465BA" w:rsidRDefault="005465BA" w:rsidP="00015107">
          <w:pPr>
            <w:tabs>
              <w:tab w:val="center" w:pos="4320"/>
              <w:tab w:val="right" w:pos="8640"/>
            </w:tabs>
            <w:spacing w:after="0" w:line="240" w:lineRule="auto"/>
            <w:jc w:val="center"/>
            <w:rPr>
              <w:rFonts w:ascii="Arial" w:hAnsi="Arial" w:cs="Arial"/>
              <w:b/>
              <w:color w:val="808080"/>
              <w:sz w:val="24"/>
              <w:szCs w:val="24"/>
              <w:lang w:val="en-GB"/>
            </w:rPr>
          </w:pPr>
          <w:r>
            <w:rPr>
              <w:rFonts w:ascii="Arial" w:hAnsi="Arial" w:cs="Arial"/>
              <w:b/>
              <w:color w:val="808080"/>
              <w:sz w:val="24"/>
              <w:szCs w:val="24"/>
              <w:lang w:val="en-GB"/>
            </w:rPr>
            <w:t>Training Management Plan</w:t>
          </w:r>
        </w:p>
        <w:p w14:paraId="1F56E0BC" w14:textId="77777777" w:rsidR="005465BA" w:rsidRPr="00380010" w:rsidRDefault="005465BA" w:rsidP="00015107">
          <w:pPr>
            <w:tabs>
              <w:tab w:val="center" w:pos="4320"/>
              <w:tab w:val="right" w:pos="8640"/>
            </w:tabs>
            <w:spacing w:after="0" w:line="240" w:lineRule="auto"/>
            <w:jc w:val="center"/>
            <w:rPr>
              <w:rFonts w:ascii="Arial" w:hAnsi="Arial" w:cs="Arial"/>
              <w:b/>
              <w:color w:val="808080"/>
              <w:sz w:val="24"/>
              <w:szCs w:val="24"/>
              <w:lang w:val="en-GB"/>
            </w:rPr>
          </w:pPr>
          <w:r>
            <w:rPr>
              <w:rFonts w:ascii="Arial" w:hAnsi="Arial" w:cs="Arial"/>
              <w:b/>
              <w:color w:val="808080"/>
              <w:sz w:val="24"/>
              <w:szCs w:val="24"/>
              <w:lang w:val="en-GB"/>
            </w:rPr>
            <w:t>Appendix A – Skill Level Definitions</w:t>
          </w:r>
        </w:p>
      </w:tc>
      <w:tc>
        <w:tcPr>
          <w:tcW w:w="2645" w:type="dxa"/>
        </w:tcPr>
        <w:p w14:paraId="1F56E0BD" w14:textId="77777777" w:rsidR="005465BA" w:rsidRPr="00F5703D" w:rsidRDefault="005465BA" w:rsidP="00D43CDA">
          <w:pPr>
            <w:tabs>
              <w:tab w:val="center" w:pos="4320"/>
              <w:tab w:val="right" w:pos="8640"/>
              <w:tab w:val="right" w:pos="8931"/>
            </w:tabs>
            <w:spacing w:after="0" w:line="240" w:lineRule="auto"/>
            <w:jc w:val="right"/>
            <w:rPr>
              <w:rFonts w:ascii="Arial" w:hAnsi="Arial" w:cs="Arial"/>
              <w:color w:val="808080"/>
              <w:sz w:val="8"/>
              <w:szCs w:val="8"/>
              <w:lang w:val="en-GB"/>
            </w:rPr>
          </w:pPr>
        </w:p>
        <w:p w14:paraId="1F56E0BE" w14:textId="77777777" w:rsidR="005465BA" w:rsidRPr="009257B5" w:rsidRDefault="005465BA" w:rsidP="00380010">
          <w:pPr>
            <w:tabs>
              <w:tab w:val="center" w:pos="4320"/>
              <w:tab w:val="right" w:pos="8640"/>
              <w:tab w:val="right" w:pos="8931"/>
            </w:tabs>
            <w:jc w:val="right"/>
            <w:rPr>
              <w:rFonts w:ascii="Arial" w:hAnsi="Arial" w:cs="Arial"/>
              <w:color w:val="808080"/>
              <w:sz w:val="12"/>
              <w:szCs w:val="12"/>
              <w:lang w:val="en-GB"/>
            </w:rPr>
          </w:pPr>
          <w:r w:rsidRPr="009257B5">
            <w:rPr>
              <w:rFonts w:ascii="Arial" w:hAnsi="Arial" w:cs="Arial"/>
              <w:color w:val="808080"/>
              <w:sz w:val="12"/>
              <w:szCs w:val="12"/>
              <w:lang w:val="en-GB"/>
            </w:rPr>
            <w:t xml:space="preserve">Document No: </w:t>
          </w:r>
          <w:r w:rsidRPr="00D6721C">
            <w:rPr>
              <w:rFonts w:ascii="Arial" w:hAnsi="Arial" w:cs="Arial"/>
              <w:color w:val="808080"/>
              <w:sz w:val="12"/>
              <w:szCs w:val="12"/>
              <w:lang w:val="en-GB"/>
            </w:rPr>
            <w:t>VSY-A08.22-0163</w:t>
          </w:r>
        </w:p>
      </w:tc>
    </w:tr>
  </w:tbl>
  <w:p w14:paraId="1F56E0C0" w14:textId="77777777" w:rsidR="005465BA" w:rsidRPr="00A76278" w:rsidRDefault="005465BA"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1BC05205"/>
    <w:multiLevelType w:val="hybridMultilevel"/>
    <w:tmpl w:val="D5B89AB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2">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977A7F"/>
    <w:multiLevelType w:val="hybridMultilevel"/>
    <w:tmpl w:val="D5B89AB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5">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7">
    <w:nsid w:val="5B436E30"/>
    <w:multiLevelType w:val="hybridMultilevel"/>
    <w:tmpl w:val="D5B89AB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8">
    <w:nsid w:val="5E0B1B08"/>
    <w:multiLevelType w:val="hybridMultilevel"/>
    <w:tmpl w:val="D5B89AB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nsid w:val="627F634C"/>
    <w:multiLevelType w:val="hybridMultilevel"/>
    <w:tmpl w:val="D5B89AB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0">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6FC64E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E973D6"/>
    <w:multiLevelType w:val="hybridMultilevel"/>
    <w:tmpl w:val="38E285AE"/>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rPr>
        <w:rFonts w:hint="default"/>
      </w:rPr>
    </w:lvl>
    <w:lvl w:ilvl="3" w:tplc="1009000F">
      <w:start w:val="1"/>
      <w:numFmt w:val="decimal"/>
      <w:lvlText w:val="%4."/>
      <w:lvlJc w:val="left"/>
      <w:pPr>
        <w:ind w:left="3237" w:hanging="360"/>
      </w:pPr>
    </w:lvl>
    <w:lvl w:ilvl="4" w:tplc="10090019">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3"/>
  </w:num>
  <w:num w:numId="2">
    <w:abstractNumId w:val="12"/>
  </w:num>
  <w:num w:numId="3">
    <w:abstractNumId w:val="5"/>
  </w:num>
  <w:num w:numId="4">
    <w:abstractNumId w:val="11"/>
  </w:num>
  <w:num w:numId="5">
    <w:abstractNumId w:val="0"/>
  </w:num>
  <w:num w:numId="6">
    <w:abstractNumId w:val="6"/>
  </w:num>
  <w:num w:numId="7">
    <w:abstractNumId w:val="2"/>
  </w:num>
  <w:num w:numId="8">
    <w:abstractNumId w:val="10"/>
  </w:num>
  <w:num w:numId="9">
    <w:abstractNumId w:val="14"/>
  </w:num>
  <w:num w:numId="10">
    <w:abstractNumId w:val="13"/>
  </w:num>
  <w:num w:numId="11">
    <w:abstractNumId w:val="7"/>
  </w:num>
  <w:num w:numId="12">
    <w:abstractNumId w:val="8"/>
  </w:num>
  <w:num w:numId="13">
    <w:abstractNumId w:val="4"/>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15107"/>
    <w:rsid w:val="00017CB2"/>
    <w:rsid w:val="00022EDD"/>
    <w:rsid w:val="000245E7"/>
    <w:rsid w:val="00033D33"/>
    <w:rsid w:val="00046FC3"/>
    <w:rsid w:val="000714E6"/>
    <w:rsid w:val="00073F18"/>
    <w:rsid w:val="00092D1C"/>
    <w:rsid w:val="000A6EE3"/>
    <w:rsid w:val="000B7196"/>
    <w:rsid w:val="000B7607"/>
    <w:rsid w:val="000C02D6"/>
    <w:rsid w:val="000C26CE"/>
    <w:rsid w:val="000C343C"/>
    <w:rsid w:val="000D297A"/>
    <w:rsid w:val="000E13E5"/>
    <w:rsid w:val="000E2186"/>
    <w:rsid w:val="000F0092"/>
    <w:rsid w:val="000F2FD3"/>
    <w:rsid w:val="00110C22"/>
    <w:rsid w:val="00111DE6"/>
    <w:rsid w:val="00112ED4"/>
    <w:rsid w:val="0011531C"/>
    <w:rsid w:val="00121278"/>
    <w:rsid w:val="00124C62"/>
    <w:rsid w:val="001255E9"/>
    <w:rsid w:val="001334E3"/>
    <w:rsid w:val="00133FF5"/>
    <w:rsid w:val="001342B2"/>
    <w:rsid w:val="00146900"/>
    <w:rsid w:val="0014742D"/>
    <w:rsid w:val="00147703"/>
    <w:rsid w:val="00151CC5"/>
    <w:rsid w:val="00171302"/>
    <w:rsid w:val="00185136"/>
    <w:rsid w:val="001B67D4"/>
    <w:rsid w:val="001C1EE2"/>
    <w:rsid w:val="001C260C"/>
    <w:rsid w:val="001D128D"/>
    <w:rsid w:val="001E1F49"/>
    <w:rsid w:val="001E2417"/>
    <w:rsid w:val="001E78E6"/>
    <w:rsid w:val="001F4404"/>
    <w:rsid w:val="001F52AF"/>
    <w:rsid w:val="00207728"/>
    <w:rsid w:val="00216036"/>
    <w:rsid w:val="002161F5"/>
    <w:rsid w:val="00222527"/>
    <w:rsid w:val="00230E3D"/>
    <w:rsid w:val="0023214B"/>
    <w:rsid w:val="00232780"/>
    <w:rsid w:val="00232D6E"/>
    <w:rsid w:val="002512D9"/>
    <w:rsid w:val="0025368F"/>
    <w:rsid w:val="00262B0E"/>
    <w:rsid w:val="00263A4A"/>
    <w:rsid w:val="00280B24"/>
    <w:rsid w:val="0029119C"/>
    <w:rsid w:val="002A2E5E"/>
    <w:rsid w:val="002A4D78"/>
    <w:rsid w:val="002A7C6C"/>
    <w:rsid w:val="002B6B3F"/>
    <w:rsid w:val="002B6C2A"/>
    <w:rsid w:val="002D00EC"/>
    <w:rsid w:val="002E0B33"/>
    <w:rsid w:val="002E2AB5"/>
    <w:rsid w:val="002E7610"/>
    <w:rsid w:val="002F71A0"/>
    <w:rsid w:val="00302803"/>
    <w:rsid w:val="00310AE6"/>
    <w:rsid w:val="00316EDF"/>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3C2C"/>
    <w:rsid w:val="00407AF8"/>
    <w:rsid w:val="004104DA"/>
    <w:rsid w:val="00416AEF"/>
    <w:rsid w:val="00430E9A"/>
    <w:rsid w:val="004314C0"/>
    <w:rsid w:val="0043294E"/>
    <w:rsid w:val="004368C1"/>
    <w:rsid w:val="004379D9"/>
    <w:rsid w:val="00440F54"/>
    <w:rsid w:val="00443C52"/>
    <w:rsid w:val="00446F24"/>
    <w:rsid w:val="00452510"/>
    <w:rsid w:val="00452DF8"/>
    <w:rsid w:val="00453605"/>
    <w:rsid w:val="0046651A"/>
    <w:rsid w:val="00472056"/>
    <w:rsid w:val="00483924"/>
    <w:rsid w:val="004967AB"/>
    <w:rsid w:val="004A3DBF"/>
    <w:rsid w:val="004A523F"/>
    <w:rsid w:val="004B6227"/>
    <w:rsid w:val="004C1825"/>
    <w:rsid w:val="004D10E4"/>
    <w:rsid w:val="004D24B5"/>
    <w:rsid w:val="004E1488"/>
    <w:rsid w:val="004E36F9"/>
    <w:rsid w:val="004F40E3"/>
    <w:rsid w:val="004F45A7"/>
    <w:rsid w:val="004F5030"/>
    <w:rsid w:val="004F50EE"/>
    <w:rsid w:val="005106FA"/>
    <w:rsid w:val="005153F9"/>
    <w:rsid w:val="005169F4"/>
    <w:rsid w:val="00520F40"/>
    <w:rsid w:val="005438B1"/>
    <w:rsid w:val="0054497D"/>
    <w:rsid w:val="005465BA"/>
    <w:rsid w:val="0054691B"/>
    <w:rsid w:val="0055010F"/>
    <w:rsid w:val="005619ED"/>
    <w:rsid w:val="00590B0E"/>
    <w:rsid w:val="0059250E"/>
    <w:rsid w:val="00593EEA"/>
    <w:rsid w:val="005A5E7E"/>
    <w:rsid w:val="005C5C00"/>
    <w:rsid w:val="005D7BF5"/>
    <w:rsid w:val="005F0220"/>
    <w:rsid w:val="005F0599"/>
    <w:rsid w:val="005F3BB6"/>
    <w:rsid w:val="005F42E3"/>
    <w:rsid w:val="005F5DCD"/>
    <w:rsid w:val="005F655F"/>
    <w:rsid w:val="00601921"/>
    <w:rsid w:val="00601FD4"/>
    <w:rsid w:val="006027B0"/>
    <w:rsid w:val="00613793"/>
    <w:rsid w:val="00613DDE"/>
    <w:rsid w:val="00623ED6"/>
    <w:rsid w:val="0062765D"/>
    <w:rsid w:val="00632278"/>
    <w:rsid w:val="006415A8"/>
    <w:rsid w:val="0066152F"/>
    <w:rsid w:val="00670C62"/>
    <w:rsid w:val="00682FEF"/>
    <w:rsid w:val="00694308"/>
    <w:rsid w:val="006A01D9"/>
    <w:rsid w:val="006A6B66"/>
    <w:rsid w:val="006B3D22"/>
    <w:rsid w:val="006B6211"/>
    <w:rsid w:val="006D1695"/>
    <w:rsid w:val="006D45A7"/>
    <w:rsid w:val="006D5DB5"/>
    <w:rsid w:val="006D6717"/>
    <w:rsid w:val="006F3A36"/>
    <w:rsid w:val="007010C3"/>
    <w:rsid w:val="0070282D"/>
    <w:rsid w:val="007040BF"/>
    <w:rsid w:val="007162A2"/>
    <w:rsid w:val="00726873"/>
    <w:rsid w:val="00730E3C"/>
    <w:rsid w:val="007349F0"/>
    <w:rsid w:val="00735A93"/>
    <w:rsid w:val="00736696"/>
    <w:rsid w:val="00760483"/>
    <w:rsid w:val="00764A1B"/>
    <w:rsid w:val="00783402"/>
    <w:rsid w:val="007874D1"/>
    <w:rsid w:val="00793183"/>
    <w:rsid w:val="0079736A"/>
    <w:rsid w:val="007A498A"/>
    <w:rsid w:val="007B1D33"/>
    <w:rsid w:val="007B2BFC"/>
    <w:rsid w:val="007B4010"/>
    <w:rsid w:val="007C3749"/>
    <w:rsid w:val="007E3145"/>
    <w:rsid w:val="007E42C9"/>
    <w:rsid w:val="007E4E40"/>
    <w:rsid w:val="007F039A"/>
    <w:rsid w:val="007F4F1B"/>
    <w:rsid w:val="0080364B"/>
    <w:rsid w:val="0080422F"/>
    <w:rsid w:val="008044FB"/>
    <w:rsid w:val="00812B59"/>
    <w:rsid w:val="00814959"/>
    <w:rsid w:val="00815312"/>
    <w:rsid w:val="00817605"/>
    <w:rsid w:val="00823632"/>
    <w:rsid w:val="00827ED1"/>
    <w:rsid w:val="0083547C"/>
    <w:rsid w:val="00836982"/>
    <w:rsid w:val="00836CD2"/>
    <w:rsid w:val="0084415D"/>
    <w:rsid w:val="00854661"/>
    <w:rsid w:val="00865CA6"/>
    <w:rsid w:val="00871BDA"/>
    <w:rsid w:val="00880304"/>
    <w:rsid w:val="00886E79"/>
    <w:rsid w:val="00894452"/>
    <w:rsid w:val="008A60C3"/>
    <w:rsid w:val="008C551B"/>
    <w:rsid w:val="00911C4C"/>
    <w:rsid w:val="00917BC6"/>
    <w:rsid w:val="00921C4B"/>
    <w:rsid w:val="00926D26"/>
    <w:rsid w:val="009275C9"/>
    <w:rsid w:val="0094003C"/>
    <w:rsid w:val="0095032B"/>
    <w:rsid w:val="0095049B"/>
    <w:rsid w:val="009524D3"/>
    <w:rsid w:val="00961355"/>
    <w:rsid w:val="00974D8D"/>
    <w:rsid w:val="00980176"/>
    <w:rsid w:val="009B07F3"/>
    <w:rsid w:val="009B4100"/>
    <w:rsid w:val="009C05E0"/>
    <w:rsid w:val="009C3C10"/>
    <w:rsid w:val="009C74B7"/>
    <w:rsid w:val="009D40F3"/>
    <w:rsid w:val="009E6411"/>
    <w:rsid w:val="009F124D"/>
    <w:rsid w:val="009F7708"/>
    <w:rsid w:val="00A047A9"/>
    <w:rsid w:val="00A0732A"/>
    <w:rsid w:val="00A13FF2"/>
    <w:rsid w:val="00A30BAD"/>
    <w:rsid w:val="00A37925"/>
    <w:rsid w:val="00A531C0"/>
    <w:rsid w:val="00A56A49"/>
    <w:rsid w:val="00A56ED4"/>
    <w:rsid w:val="00A57D0F"/>
    <w:rsid w:val="00A76278"/>
    <w:rsid w:val="00A76AC1"/>
    <w:rsid w:val="00A8312B"/>
    <w:rsid w:val="00A86CCA"/>
    <w:rsid w:val="00A877D6"/>
    <w:rsid w:val="00A917D1"/>
    <w:rsid w:val="00A91E59"/>
    <w:rsid w:val="00AA0A9E"/>
    <w:rsid w:val="00AB2838"/>
    <w:rsid w:val="00AD2551"/>
    <w:rsid w:val="00AD5BF2"/>
    <w:rsid w:val="00AE21B8"/>
    <w:rsid w:val="00AE30C4"/>
    <w:rsid w:val="00AE3D19"/>
    <w:rsid w:val="00B15C84"/>
    <w:rsid w:val="00B203FE"/>
    <w:rsid w:val="00B44014"/>
    <w:rsid w:val="00B50997"/>
    <w:rsid w:val="00B53650"/>
    <w:rsid w:val="00B55692"/>
    <w:rsid w:val="00B66B95"/>
    <w:rsid w:val="00B722CF"/>
    <w:rsid w:val="00B731DD"/>
    <w:rsid w:val="00B758FF"/>
    <w:rsid w:val="00BA4980"/>
    <w:rsid w:val="00BA5181"/>
    <w:rsid w:val="00BA7F66"/>
    <w:rsid w:val="00BB1B35"/>
    <w:rsid w:val="00BB2227"/>
    <w:rsid w:val="00BC499B"/>
    <w:rsid w:val="00BD19CE"/>
    <w:rsid w:val="00BD613B"/>
    <w:rsid w:val="00BF08CB"/>
    <w:rsid w:val="00BF72F5"/>
    <w:rsid w:val="00C04961"/>
    <w:rsid w:val="00C23749"/>
    <w:rsid w:val="00C25420"/>
    <w:rsid w:val="00C27A1B"/>
    <w:rsid w:val="00C430F2"/>
    <w:rsid w:val="00C4722A"/>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324AF"/>
    <w:rsid w:val="00D41E63"/>
    <w:rsid w:val="00D43CDA"/>
    <w:rsid w:val="00D6234D"/>
    <w:rsid w:val="00D643EB"/>
    <w:rsid w:val="00D6688F"/>
    <w:rsid w:val="00D6721C"/>
    <w:rsid w:val="00D6729B"/>
    <w:rsid w:val="00D70925"/>
    <w:rsid w:val="00D807DA"/>
    <w:rsid w:val="00D87A73"/>
    <w:rsid w:val="00D91574"/>
    <w:rsid w:val="00D92CC2"/>
    <w:rsid w:val="00D92DE8"/>
    <w:rsid w:val="00DA0DD8"/>
    <w:rsid w:val="00DB28A3"/>
    <w:rsid w:val="00DD3E50"/>
    <w:rsid w:val="00DD5B56"/>
    <w:rsid w:val="00DE0ACE"/>
    <w:rsid w:val="00DE711A"/>
    <w:rsid w:val="00DF7722"/>
    <w:rsid w:val="00E10EE8"/>
    <w:rsid w:val="00E41437"/>
    <w:rsid w:val="00E5471D"/>
    <w:rsid w:val="00E5599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C56CB"/>
    <w:rsid w:val="00ED1688"/>
    <w:rsid w:val="00EE4B17"/>
    <w:rsid w:val="00EF2759"/>
    <w:rsid w:val="00F000F4"/>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56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5004">
      <w:bodyDiv w:val="1"/>
      <w:marLeft w:val="0"/>
      <w:marRight w:val="0"/>
      <w:marTop w:val="0"/>
      <w:marBottom w:val="0"/>
      <w:divBdr>
        <w:top w:val="none" w:sz="0" w:space="0" w:color="auto"/>
        <w:left w:val="none" w:sz="0" w:space="0" w:color="auto"/>
        <w:bottom w:val="none" w:sz="0" w:space="0" w:color="auto"/>
        <w:right w:val="none" w:sz="0" w:space="0" w:color="auto"/>
      </w:divBdr>
    </w:div>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446273250">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ABE5C-62E0-4C33-B20E-3EA6C246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F168FF-939C-43AA-9692-FBE8564BDC34}">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2092D8-B5EC-4021-9F70-D9D5B7DBFBFA}">
  <ds:schemaRefs>
    <ds:schemaRef ds:uri="http://schemas.microsoft.com/sharepoint/v3/contenttype/forms"/>
  </ds:schemaRefs>
</ds:datastoreItem>
</file>

<file path=customXml/itemProps4.xml><?xml version="1.0" encoding="utf-8"?>
<ds:datastoreItem xmlns:ds="http://schemas.openxmlformats.org/officeDocument/2006/customXml" ds:itemID="{64FC1979-B1D3-47F2-9D7A-99D9FE66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6</cp:revision>
  <cp:lastPrinted>2016-06-11T18:53:00Z</cp:lastPrinted>
  <dcterms:created xsi:type="dcterms:W3CDTF">2018-01-31T17:45:00Z</dcterms:created>
  <dcterms:modified xsi:type="dcterms:W3CDTF">2018-06-05T23:43:00Z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