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CC54" w14:textId="77777777" w:rsidR="00C87744" w:rsidRDefault="00C87744" w:rsidP="005E34EB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C8CCC55" w14:textId="77777777" w:rsidR="00207728" w:rsidRPr="008C4D90" w:rsidRDefault="00207728" w:rsidP="005E34EB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C8CCC56" w14:textId="77777777" w:rsidR="00207728" w:rsidRPr="008C4D90" w:rsidRDefault="00872F3B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Obsolescence Advice</w:t>
      </w:r>
    </w:p>
    <w:p w14:paraId="1C8CCC57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872F3B">
        <w:rPr>
          <w:rFonts w:ascii="Arial" w:eastAsia="Times New Roman" w:hAnsi="Arial" w:cs="Arial"/>
          <w:b/>
          <w:sz w:val="44"/>
          <w:szCs w:val="24"/>
        </w:rPr>
        <w:t>206</w:t>
      </w:r>
    </w:p>
    <w:p w14:paraId="1C8CCC58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C8CCC59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C8CCC5A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C8CCC5B" w14:textId="4917BF45" w:rsidR="00207728" w:rsidRPr="008C4D90" w:rsidRDefault="00301F6A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C8CCC5C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C8CCC5D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C8CCC5E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C8CCC5F" w14:textId="6AED2399" w:rsidR="000857F1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5E34EB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14028C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267B98CC" w14:textId="77777777" w:rsidR="000857F1" w:rsidRDefault="000857F1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1C8CCC65" w14:textId="77777777" w:rsidTr="004F34C4">
        <w:tc>
          <w:tcPr>
            <w:tcW w:w="4788" w:type="dxa"/>
          </w:tcPr>
          <w:p w14:paraId="1C8CCC63" w14:textId="77777777" w:rsidR="00DE0244" w:rsidRPr="008C4D90" w:rsidRDefault="00872F3B" w:rsidP="00872F3B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Obsolescence Advice</w:t>
            </w:r>
          </w:p>
        </w:tc>
        <w:tc>
          <w:tcPr>
            <w:tcW w:w="4788" w:type="dxa"/>
          </w:tcPr>
          <w:p w14:paraId="1C8CCC64" w14:textId="77777777" w:rsidR="00DE0244" w:rsidRPr="008C4D90" w:rsidRDefault="00872F3B" w:rsidP="004F34C4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PM206</w:t>
            </w:r>
          </w:p>
        </w:tc>
      </w:tr>
    </w:tbl>
    <w:p w14:paraId="1C8CCC66" w14:textId="77777777" w:rsidR="00DE0244" w:rsidRPr="008C4D90" w:rsidRDefault="00DE0244" w:rsidP="000857F1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C8CCC67" w14:textId="44C22E49" w:rsidR="00872F3B" w:rsidRPr="00CB03EE" w:rsidRDefault="00872F3B" w:rsidP="000857F1">
      <w:pPr>
        <w:spacing w:after="120" w:line="240" w:lineRule="atLeast"/>
        <w:ind w:right="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purpose of the Obsolescence Advice is to make the </w:t>
      </w:r>
      <w:r w:rsidR="000857F1">
        <w:rPr>
          <w:rFonts w:ascii="Arial" w:eastAsia="Times New Roman" w:hAnsi="Arial" w:cs="Arial"/>
          <w:sz w:val="16"/>
          <w:szCs w:val="16"/>
          <w:lang w:val="en-AU" w:eastAsia="en-AU"/>
        </w:rPr>
        <w:t>Purchaser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aware of any obsolescence relating to the Deliverables (other than Services) supplied by the Supplier or the Supplier’s </w:t>
      </w:r>
      <w:r w:rsidRPr="006F34F2">
        <w:rPr>
          <w:rFonts w:ascii="Arial" w:eastAsia="Times New Roman" w:hAnsi="Arial" w:cs="Arial"/>
          <w:sz w:val="16"/>
          <w:szCs w:val="16"/>
          <w:lang w:val="en-AU" w:eastAsia="en-AU"/>
        </w:rPr>
        <w:t>Sub-su</w:t>
      </w:r>
      <w:r w:rsidR="00301F6A" w:rsidRPr="006F34F2">
        <w:rPr>
          <w:rFonts w:ascii="Arial" w:eastAsia="Times New Roman" w:hAnsi="Arial" w:cs="Arial"/>
          <w:sz w:val="16"/>
          <w:szCs w:val="16"/>
          <w:lang w:val="en-AU" w:eastAsia="en-AU"/>
        </w:rPr>
        <w:t>pplier</w:t>
      </w:r>
      <w:r w:rsidR="000857F1">
        <w:rPr>
          <w:rFonts w:ascii="Arial" w:eastAsia="Times New Roman" w:hAnsi="Arial" w:cs="Arial"/>
          <w:sz w:val="16"/>
          <w:szCs w:val="16"/>
          <w:lang w:val="en-AU" w:eastAsia="en-AU"/>
        </w:rPr>
        <w:t>s</w:t>
      </w:r>
      <w:r w:rsidRPr="006F34F2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1C8CCC68" w14:textId="77777777" w:rsidR="00872F3B" w:rsidRPr="002512D9" w:rsidRDefault="00872F3B" w:rsidP="000857F1">
      <w:pPr>
        <w:spacing w:after="120" w:line="240" w:lineRule="atLeast"/>
        <w:ind w:right="4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C8CCC69" w14:textId="77777777" w:rsidR="00872F3B" w:rsidRPr="002512D9" w:rsidRDefault="00872F3B" w:rsidP="000857F1">
      <w:pPr>
        <w:spacing w:after="120" w:line="240" w:lineRule="atLeast"/>
        <w:ind w:right="4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1C8CCC6A" w14:textId="77777777" w:rsidR="00872F3B" w:rsidRPr="002512D9" w:rsidRDefault="00872F3B" w:rsidP="000857F1">
      <w:pPr>
        <w:spacing w:after="120" w:line="240" w:lineRule="atLeast"/>
        <w:ind w:right="4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1C8CCC6B" w14:textId="51D7C36B" w:rsidR="00872F3B" w:rsidRPr="00CB03EE" w:rsidRDefault="00872F3B" w:rsidP="000857F1">
      <w:pPr>
        <w:spacing w:after="120" w:line="240" w:lineRule="atLeast"/>
        <w:ind w:right="4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0857F1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0857F1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1C8CCC6C" w14:textId="77777777" w:rsidR="00872F3B" w:rsidRPr="002512D9" w:rsidRDefault="00872F3B" w:rsidP="000857F1">
      <w:pPr>
        <w:spacing w:after="120" w:line="240" w:lineRule="atLeast"/>
        <w:ind w:right="4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C8CCC6D" w14:textId="77777777" w:rsidR="00872F3B" w:rsidRPr="00117CE9" w:rsidRDefault="00872F3B" w:rsidP="000857F1">
      <w:pPr>
        <w:spacing w:after="120" w:line="240" w:lineRule="atLeast"/>
        <w:ind w:right="4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17CE9">
        <w:rPr>
          <w:rFonts w:ascii="Arial" w:eastAsia="Times New Roman" w:hAnsi="Arial" w:cs="Arial"/>
          <w:sz w:val="16"/>
          <w:szCs w:val="16"/>
          <w:lang w:val="en-GB"/>
        </w:rPr>
        <w:t>The Obsolescence Advice shall be prepared in the following format:</w:t>
      </w:r>
    </w:p>
    <w:p w14:paraId="1C8CCC6E" w14:textId="77777777" w:rsidR="00872F3B" w:rsidRPr="00117CE9" w:rsidRDefault="00872F3B" w:rsidP="000857F1">
      <w:pPr>
        <w:pStyle w:val="ListParagraph"/>
        <w:numPr>
          <w:ilvl w:val="0"/>
          <w:numId w:val="7"/>
        </w:numPr>
        <w:spacing w:after="120" w:line="240" w:lineRule="atLeast"/>
        <w:ind w:left="567" w:right="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17CE9">
        <w:rPr>
          <w:rFonts w:ascii="Arial" w:eastAsia="Times New Roman" w:hAnsi="Arial" w:cs="Arial"/>
          <w:sz w:val="16"/>
          <w:szCs w:val="16"/>
          <w:lang w:val="en-GB"/>
        </w:rPr>
        <w:t>Iden</w:t>
      </w:r>
      <w:r>
        <w:rPr>
          <w:rFonts w:ascii="Arial" w:eastAsia="Times New Roman" w:hAnsi="Arial" w:cs="Arial"/>
          <w:sz w:val="16"/>
          <w:szCs w:val="16"/>
          <w:lang w:val="en-GB"/>
        </w:rPr>
        <w:t>tification of the Obsolete Deliverable (other than Services)</w:t>
      </w:r>
    </w:p>
    <w:p w14:paraId="1C8CCC6F" w14:textId="3E8E0A29" w:rsidR="00872F3B" w:rsidRDefault="00872F3B" w:rsidP="000857F1">
      <w:pPr>
        <w:spacing w:after="120" w:line="240" w:lineRule="atLeast"/>
        <w:ind w:left="567" w:right="4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17CE9">
        <w:rPr>
          <w:rFonts w:ascii="Arial" w:eastAsia="Times New Roman" w:hAnsi="Arial" w:cs="Arial"/>
          <w:sz w:val="16"/>
          <w:szCs w:val="16"/>
          <w:lang w:val="en-GB"/>
        </w:rPr>
        <w:t>This s</w:t>
      </w:r>
      <w:r>
        <w:rPr>
          <w:rFonts w:ascii="Arial" w:eastAsia="Times New Roman" w:hAnsi="Arial" w:cs="Arial"/>
          <w:sz w:val="16"/>
          <w:szCs w:val="16"/>
          <w:lang w:val="en-GB"/>
        </w:rPr>
        <w:t>ection shall identify the Deliverable (other than Services) that is</w:t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 xml:space="preserve"> obsolete by reference to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the provision in the Subcontract </w:t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 xml:space="preserve">(i.e. </w:t>
      </w:r>
      <w:r w:rsidR="000857F1">
        <w:rPr>
          <w:rFonts w:ascii="Arial" w:eastAsia="Times New Roman" w:hAnsi="Arial" w:cs="Arial"/>
          <w:sz w:val="16"/>
          <w:szCs w:val="16"/>
          <w:lang w:val="en-GB"/>
        </w:rPr>
        <w:t>SLIN, line item of the covering p</w:t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 xml:space="preserve">urchase </w:t>
      </w:r>
      <w:r w:rsidR="000857F1">
        <w:rPr>
          <w:rFonts w:ascii="Arial" w:eastAsia="Times New Roman" w:hAnsi="Arial" w:cs="Arial"/>
          <w:sz w:val="16"/>
          <w:szCs w:val="16"/>
          <w:lang w:val="en-GB"/>
        </w:rPr>
        <w:t>o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rder, description of the </w:t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>Equipment, Supplier’s part number</w:t>
      </w:r>
      <w:r>
        <w:rPr>
          <w:rFonts w:ascii="Arial" w:eastAsia="Times New Roman" w:hAnsi="Arial" w:cs="Arial"/>
          <w:sz w:val="16"/>
          <w:szCs w:val="16"/>
          <w:lang w:val="en-GB"/>
        </w:rPr>
        <w:t>, etc.)</w:t>
      </w:r>
    </w:p>
    <w:p w14:paraId="1C8CCC70" w14:textId="77777777" w:rsidR="00872F3B" w:rsidRPr="00117CE9" w:rsidRDefault="00872F3B" w:rsidP="000857F1">
      <w:pPr>
        <w:spacing w:after="120" w:line="240" w:lineRule="atLeast"/>
        <w:ind w:left="567" w:right="4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2</w:t>
      </w:r>
      <w:r>
        <w:rPr>
          <w:rFonts w:ascii="Arial" w:eastAsia="Times New Roman" w:hAnsi="Arial" w:cs="Arial"/>
          <w:sz w:val="16"/>
          <w:szCs w:val="16"/>
          <w:lang w:val="en-GB"/>
        </w:rPr>
        <w:tab/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>Reasons for the Obsolescence</w:t>
      </w:r>
    </w:p>
    <w:p w14:paraId="1C8CCC71" w14:textId="7B79C31C" w:rsidR="00872F3B" w:rsidRDefault="00872F3B" w:rsidP="000857F1">
      <w:pPr>
        <w:tabs>
          <w:tab w:val="num" w:pos="567"/>
        </w:tabs>
        <w:spacing w:after="120" w:line="240" w:lineRule="atLeast"/>
        <w:ind w:left="567" w:right="4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17CE9">
        <w:rPr>
          <w:rFonts w:ascii="Arial" w:eastAsia="Times New Roman" w:hAnsi="Arial" w:cs="Arial"/>
          <w:sz w:val="16"/>
          <w:szCs w:val="16"/>
          <w:lang w:val="en-GB"/>
        </w:rPr>
        <w:t>This sect</w:t>
      </w:r>
      <w:r>
        <w:rPr>
          <w:rFonts w:ascii="Arial" w:eastAsia="Times New Roman" w:hAnsi="Arial" w:cs="Arial"/>
          <w:sz w:val="16"/>
          <w:szCs w:val="16"/>
          <w:lang w:val="en-GB"/>
        </w:rPr>
        <w:t>ion shall state why the</w:t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 xml:space="preserve"> Equipment </w:t>
      </w:r>
      <w:r w:rsidR="00301F6A">
        <w:rPr>
          <w:rFonts w:ascii="Arial" w:eastAsia="Times New Roman" w:hAnsi="Arial" w:cs="Arial"/>
          <w:sz w:val="16"/>
          <w:szCs w:val="16"/>
          <w:lang w:val="en-GB"/>
        </w:rPr>
        <w:t xml:space="preserve">or </w:t>
      </w:r>
      <w:r w:rsidR="00301F6A" w:rsidRPr="00D45272">
        <w:rPr>
          <w:rFonts w:ascii="Arial" w:eastAsia="Times New Roman" w:hAnsi="Arial" w:cs="Arial"/>
          <w:sz w:val="16"/>
          <w:szCs w:val="16"/>
          <w:lang w:val="en-GB"/>
        </w:rPr>
        <w:t>i</w:t>
      </w:r>
      <w:r w:rsidRPr="00D45272">
        <w:rPr>
          <w:rFonts w:ascii="Arial" w:eastAsia="Times New Roman" w:hAnsi="Arial" w:cs="Arial"/>
          <w:sz w:val="16"/>
          <w:szCs w:val="16"/>
          <w:lang w:val="en-GB"/>
        </w:rPr>
        <w:t>tem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of the Equipment has</w:t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 xml:space="preserve"> become or will be obsolete.</w:t>
      </w:r>
    </w:p>
    <w:p w14:paraId="1C8CCC72" w14:textId="77777777" w:rsidR="00872F3B" w:rsidRPr="00117CE9" w:rsidRDefault="00872F3B" w:rsidP="000857F1">
      <w:pPr>
        <w:pStyle w:val="ListParagraph"/>
        <w:numPr>
          <w:ilvl w:val="0"/>
          <w:numId w:val="8"/>
        </w:numPr>
        <w:spacing w:after="120" w:line="240" w:lineRule="atLeast"/>
        <w:ind w:left="567" w:right="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17CE9">
        <w:rPr>
          <w:rFonts w:ascii="Arial" w:eastAsia="Times New Roman" w:hAnsi="Arial" w:cs="Arial"/>
          <w:sz w:val="16"/>
          <w:szCs w:val="16"/>
          <w:lang w:val="en-GB"/>
        </w:rPr>
        <w:t>S</w:t>
      </w:r>
      <w:r>
        <w:rPr>
          <w:rFonts w:ascii="Arial" w:eastAsia="Times New Roman" w:hAnsi="Arial" w:cs="Arial"/>
          <w:sz w:val="16"/>
          <w:szCs w:val="16"/>
          <w:lang w:val="en-GB"/>
        </w:rPr>
        <w:t>upplier’s</w:t>
      </w:r>
      <w:r w:rsidRPr="00117CE9">
        <w:rPr>
          <w:rFonts w:ascii="Arial" w:eastAsia="Times New Roman" w:hAnsi="Arial" w:cs="Arial"/>
          <w:sz w:val="16"/>
          <w:szCs w:val="16"/>
          <w:lang w:val="en-GB"/>
        </w:rPr>
        <w:t xml:space="preserve"> Recommendation</w:t>
      </w:r>
    </w:p>
    <w:p w14:paraId="1C8CCC73" w14:textId="77777777" w:rsidR="00DE0244" w:rsidRPr="008C4D90" w:rsidRDefault="00872F3B" w:rsidP="000857F1">
      <w:pPr>
        <w:spacing w:after="120" w:line="240" w:lineRule="atLeast"/>
        <w:ind w:left="567" w:right="4"/>
        <w:jc w:val="both"/>
        <w:rPr>
          <w:rFonts w:ascii="Arial" w:hAnsi="Arial" w:cs="Arial"/>
          <w:sz w:val="12"/>
          <w:szCs w:val="12"/>
          <w:lang w:val="en-GB"/>
        </w:rPr>
      </w:pPr>
      <w:r w:rsidRPr="00117CE9">
        <w:rPr>
          <w:rFonts w:ascii="Arial" w:eastAsia="Times New Roman" w:hAnsi="Arial" w:cs="Arial"/>
          <w:sz w:val="16"/>
          <w:szCs w:val="16"/>
          <w:lang w:val="en-GB"/>
        </w:rPr>
        <w:t>This section shall describe the Supplier’s proposed recommendation, solution or one or more options to overcome the obsolescence.</w:t>
      </w:r>
    </w:p>
    <w:sectPr w:rsidR="00DE0244" w:rsidRPr="008C4D90" w:rsidSect="001402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CC76" w14:textId="77777777" w:rsidR="00D31ABB" w:rsidRDefault="00D31ABB" w:rsidP="0095032B">
      <w:pPr>
        <w:spacing w:after="0" w:line="240" w:lineRule="auto"/>
      </w:pPr>
      <w:r>
        <w:separator/>
      </w:r>
    </w:p>
  </w:endnote>
  <w:endnote w:type="continuationSeparator" w:id="0">
    <w:p w14:paraId="1C8CCC77" w14:textId="77777777" w:rsidR="00D31ABB" w:rsidRDefault="00D31ABB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01A3" w14:textId="77777777" w:rsidR="000857F1" w:rsidRDefault="00085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5E38FD" w14:paraId="46EF62CA" w14:textId="77777777" w:rsidTr="00A946FF">
      <w:trPr>
        <w:trHeight w:val="141"/>
      </w:trPr>
      <w:tc>
        <w:tcPr>
          <w:tcW w:w="2943" w:type="dxa"/>
        </w:tcPr>
        <w:p w14:paraId="29066688" w14:textId="77777777" w:rsidR="005E38FD" w:rsidRPr="00EC4367" w:rsidRDefault="005E38F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75982EF1" w14:textId="77777777" w:rsidR="005E38FD" w:rsidRPr="00EC4367" w:rsidRDefault="005E38FD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6A4DD4F3" w14:textId="77777777" w:rsidR="005E38FD" w:rsidRPr="002F7EC1" w:rsidRDefault="005E38FD" w:rsidP="00271B66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A13AC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A13AC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0857F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5E38FD" w14:paraId="6A1DC08D" w14:textId="77777777" w:rsidTr="00A946FF">
      <w:trPr>
        <w:trHeight w:val="64"/>
      </w:trPr>
      <w:tc>
        <w:tcPr>
          <w:tcW w:w="2943" w:type="dxa"/>
          <w:vAlign w:val="bottom"/>
        </w:tcPr>
        <w:p w14:paraId="68ADCA87" w14:textId="77777777" w:rsidR="005E38FD" w:rsidRPr="00EC4367" w:rsidRDefault="005E38F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6E3F9381" w14:textId="304477FE" w:rsidR="005E38FD" w:rsidRPr="00DF254D" w:rsidRDefault="000857F1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5E38FD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180A9C60" w14:textId="77777777" w:rsidR="005E38FD" w:rsidRPr="00EC4367" w:rsidRDefault="005E38FD" w:rsidP="00271B66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5E38FD" w14:paraId="04FDFF53" w14:textId="77777777" w:rsidTr="00A946FF">
      <w:trPr>
        <w:trHeight w:val="64"/>
      </w:trPr>
      <w:tc>
        <w:tcPr>
          <w:tcW w:w="2943" w:type="dxa"/>
          <w:vAlign w:val="bottom"/>
        </w:tcPr>
        <w:p w14:paraId="1270CB79" w14:textId="77777777" w:rsidR="005E38FD" w:rsidRPr="00EC4367" w:rsidRDefault="005E38FD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0C3AAA2A" w14:textId="77777777" w:rsidR="005E38FD" w:rsidRPr="008E15E1" w:rsidRDefault="005E38FD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19ED27E" w14:textId="77777777" w:rsidR="005E38FD" w:rsidRPr="00EC4367" w:rsidRDefault="005E38FD" w:rsidP="00271B66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9F74DB2" w14:textId="77777777" w:rsidR="0014028C" w:rsidRPr="005E38FD" w:rsidRDefault="0014028C" w:rsidP="005E38F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3F5707" w14:paraId="1C8CCCA0" w14:textId="77777777" w:rsidTr="003613D4">
      <w:tc>
        <w:tcPr>
          <w:tcW w:w="3192" w:type="dxa"/>
        </w:tcPr>
        <w:p w14:paraId="1C8CCC9D" w14:textId="77777777" w:rsidR="003F5707" w:rsidRPr="00EC4367" w:rsidRDefault="003F5707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1C8CCC9E" w14:textId="77777777" w:rsidR="003F5707" w:rsidRPr="00EC4367" w:rsidRDefault="003F5707" w:rsidP="003613D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1C8CCC9F" w14:textId="77777777" w:rsidR="003F5707" w:rsidRPr="002F7EC1" w:rsidRDefault="003F5707" w:rsidP="003613D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402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402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3F5707" w14:paraId="1C8CCCA4" w14:textId="77777777" w:rsidTr="003613D4">
      <w:tc>
        <w:tcPr>
          <w:tcW w:w="3192" w:type="dxa"/>
        </w:tcPr>
        <w:p w14:paraId="1C8CCCA1" w14:textId="77777777" w:rsidR="003F5707" w:rsidRPr="00EC4367" w:rsidRDefault="003F5707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6F34F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</w:tcPr>
        <w:p w14:paraId="1C8CCCA2" w14:textId="77777777" w:rsidR="003F5707" w:rsidRPr="00EC4367" w:rsidRDefault="003F5707" w:rsidP="003613D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1C8CCCA3" w14:textId="77777777" w:rsidR="003F5707" w:rsidRPr="00EC4367" w:rsidRDefault="003F5707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</w:t>
          </w:r>
          <w:r w:rsidRPr="006F34F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: _____</w:t>
          </w:r>
        </w:p>
      </w:tc>
    </w:tr>
    <w:tr w:rsidR="003F5707" w14:paraId="1C8CCCA8" w14:textId="77777777" w:rsidTr="003613D4">
      <w:trPr>
        <w:trHeight w:val="64"/>
      </w:trPr>
      <w:tc>
        <w:tcPr>
          <w:tcW w:w="3192" w:type="dxa"/>
        </w:tcPr>
        <w:p w14:paraId="1C8CCCA5" w14:textId="77777777" w:rsidR="003F5707" w:rsidRPr="00EC4367" w:rsidRDefault="003F5707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1C8CCCA6" w14:textId="77777777" w:rsidR="003F5707" w:rsidRPr="00EC4367" w:rsidRDefault="003F5707" w:rsidP="003613D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1C8CCCA7" w14:textId="77777777" w:rsidR="003F5707" w:rsidRPr="00EC4367" w:rsidRDefault="003F5707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1C8CCCA9" w14:textId="77777777" w:rsidR="003F5707" w:rsidRDefault="003F5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CC74" w14:textId="77777777" w:rsidR="00D31ABB" w:rsidRDefault="00D31ABB" w:rsidP="0095032B">
      <w:pPr>
        <w:spacing w:after="0" w:line="240" w:lineRule="auto"/>
      </w:pPr>
      <w:r>
        <w:separator/>
      </w:r>
    </w:p>
  </w:footnote>
  <w:footnote w:type="continuationSeparator" w:id="0">
    <w:p w14:paraId="1C8CCC75" w14:textId="77777777" w:rsidR="00D31ABB" w:rsidRDefault="00D31ABB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4549" w14:textId="77777777" w:rsidR="000857F1" w:rsidRDefault="00085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14028C" w:rsidRPr="00645D79" w14:paraId="167CFC01" w14:textId="77777777" w:rsidTr="005A060A">
      <w:trPr>
        <w:trHeight w:val="701"/>
      </w:trPr>
      <w:tc>
        <w:tcPr>
          <w:tcW w:w="3071" w:type="dxa"/>
        </w:tcPr>
        <w:p w14:paraId="52530885" w14:textId="77777777" w:rsidR="0014028C" w:rsidRPr="005A12D2" w:rsidRDefault="0014028C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3DC65D7" wp14:editId="493BBAC7">
                <wp:extent cx="1494790" cy="363220"/>
                <wp:effectExtent l="0" t="0" r="0" b="0"/>
                <wp:docPr id="5" name="Picture 5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82F55CC" w14:textId="77777777" w:rsidR="000857F1" w:rsidRDefault="007014F2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7014F2">
            <w:rPr>
              <w:rFonts w:ascii="Arial" w:hAnsi="Arial" w:cs="Arial"/>
              <w:sz w:val="14"/>
              <w:szCs w:val="14"/>
              <w:lang w:val="fr-FR"/>
            </w:rPr>
            <w:t xml:space="preserve">Obsolescence </w:t>
          </w:r>
          <w:proofErr w:type="spellStart"/>
          <w:r w:rsidRPr="007014F2">
            <w:rPr>
              <w:rFonts w:ascii="Arial" w:hAnsi="Arial" w:cs="Arial"/>
              <w:sz w:val="14"/>
              <w:szCs w:val="14"/>
              <w:lang w:val="fr-FR"/>
            </w:rPr>
            <w:t>Advice</w:t>
          </w:r>
          <w:proofErr w:type="spellEnd"/>
        </w:p>
        <w:p w14:paraId="567AA6F0" w14:textId="326A0391" w:rsidR="0014028C" w:rsidRPr="008D305E" w:rsidRDefault="00A13AC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1</w:t>
          </w:r>
          <w:bookmarkStart w:id="1" w:name="_GoBack"/>
          <w:bookmarkEnd w:id="1"/>
        </w:p>
      </w:tc>
      <w:tc>
        <w:tcPr>
          <w:tcW w:w="3214" w:type="dxa"/>
        </w:tcPr>
        <w:p w14:paraId="3A633B93" w14:textId="711F30E3" w:rsidR="0014028C" w:rsidRPr="00645D79" w:rsidRDefault="0014028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CF4D5D" w:rsidRPr="00CF4D5D">
            <w:rPr>
              <w:rFonts w:ascii="Arial" w:hAnsi="Arial" w:cs="Arial"/>
              <w:sz w:val="14"/>
              <w:szCs w:val="14"/>
              <w:lang w:val="fr-FR"/>
            </w:rPr>
            <w:t>VSY-A08.22-0032</w:t>
          </w:r>
        </w:p>
        <w:p w14:paraId="0BF14FF2" w14:textId="1E0B58EB" w:rsidR="0014028C" w:rsidRPr="00645D79" w:rsidRDefault="0014028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394ACB6" w14:textId="77777777" w:rsidR="0014028C" w:rsidRPr="00645D79" w:rsidRDefault="0014028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39B2ABFE" w14:textId="77777777" w:rsidR="0014028C" w:rsidRPr="00645D79" w:rsidRDefault="0014028C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3FC017A" w14:textId="4FF83BC4" w:rsidR="0014028C" w:rsidRPr="0014028C" w:rsidRDefault="0014028C" w:rsidP="0014028C">
    <w:pPr>
      <w:pStyle w:val="Header"/>
      <w:tabs>
        <w:tab w:val="clear" w:pos="4680"/>
        <w:tab w:val="clear" w:pos="9360"/>
        <w:tab w:val="left" w:pos="2054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5F7D" w14:textId="77777777" w:rsidR="000857F1" w:rsidRDefault="00085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422F27"/>
    <w:multiLevelType w:val="hybridMultilevel"/>
    <w:tmpl w:val="AA727B5E"/>
    <w:lvl w:ilvl="0" w:tplc="E390CA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5D1608F"/>
    <w:multiLevelType w:val="hybridMultilevel"/>
    <w:tmpl w:val="AA10A470"/>
    <w:lvl w:ilvl="0" w:tplc="048016F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857F1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028C"/>
    <w:rsid w:val="0014742D"/>
    <w:rsid w:val="00151CC5"/>
    <w:rsid w:val="00171302"/>
    <w:rsid w:val="001715DF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71B66"/>
    <w:rsid w:val="0029119C"/>
    <w:rsid w:val="002A4D78"/>
    <w:rsid w:val="002B4A40"/>
    <w:rsid w:val="002B6C2A"/>
    <w:rsid w:val="002E2AB5"/>
    <w:rsid w:val="002E7610"/>
    <w:rsid w:val="002F6301"/>
    <w:rsid w:val="00301F6A"/>
    <w:rsid w:val="00302803"/>
    <w:rsid w:val="00304808"/>
    <w:rsid w:val="003526DE"/>
    <w:rsid w:val="0035382F"/>
    <w:rsid w:val="00382231"/>
    <w:rsid w:val="00394158"/>
    <w:rsid w:val="003A55E7"/>
    <w:rsid w:val="003B36D8"/>
    <w:rsid w:val="003E4CFB"/>
    <w:rsid w:val="003F1A11"/>
    <w:rsid w:val="003F5707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19C9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E34EB"/>
    <w:rsid w:val="005E38FD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4F2"/>
    <w:rsid w:val="006F3A36"/>
    <w:rsid w:val="007010C3"/>
    <w:rsid w:val="007014F2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E43E5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2F3B"/>
    <w:rsid w:val="00880304"/>
    <w:rsid w:val="00886E79"/>
    <w:rsid w:val="00894452"/>
    <w:rsid w:val="008A4594"/>
    <w:rsid w:val="008A60C3"/>
    <w:rsid w:val="008A7B97"/>
    <w:rsid w:val="008C4D90"/>
    <w:rsid w:val="008D63E7"/>
    <w:rsid w:val="008F7FF9"/>
    <w:rsid w:val="00904679"/>
    <w:rsid w:val="00926D26"/>
    <w:rsid w:val="009275C9"/>
    <w:rsid w:val="0094003C"/>
    <w:rsid w:val="0095032B"/>
    <w:rsid w:val="009505BC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13AC5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87744"/>
    <w:rsid w:val="00C941F2"/>
    <w:rsid w:val="00C946ED"/>
    <w:rsid w:val="00CA78BE"/>
    <w:rsid w:val="00CB03EE"/>
    <w:rsid w:val="00CB6FE3"/>
    <w:rsid w:val="00CD7219"/>
    <w:rsid w:val="00CF4D5D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45272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0244"/>
    <w:rsid w:val="00DE711A"/>
    <w:rsid w:val="00DF7722"/>
    <w:rsid w:val="00E06E68"/>
    <w:rsid w:val="00E10EE8"/>
    <w:rsid w:val="00E57CC4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F35BD"/>
    <w:rsid w:val="00FF41F0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C8CC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279F-4270-451C-AC38-1B1CE87FB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9853E-EB50-4E58-9260-87DEC311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4156D-5B21-45E9-A3F9-A48677D0FF2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8B9231-69CB-4DDB-B954-DAD5C5AE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23</cp:revision>
  <cp:lastPrinted>2017-04-13T02:34:00Z</cp:lastPrinted>
  <dcterms:created xsi:type="dcterms:W3CDTF">2017-04-12T18:01:00Z</dcterms:created>
  <dcterms:modified xsi:type="dcterms:W3CDTF">2018-06-26T00:21:00Z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