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AB1E0" w14:textId="77777777" w:rsidR="00207728" w:rsidRDefault="00207728" w:rsidP="00207728">
      <w:pPr>
        <w:spacing w:after="0" w:line="240" w:lineRule="atLeast"/>
        <w:rPr>
          <w:rFonts w:ascii="Arial" w:hAnsi="Arial" w:cs="Arial"/>
          <w:b/>
          <w:sz w:val="12"/>
          <w:szCs w:val="12"/>
        </w:rPr>
      </w:pPr>
    </w:p>
    <w:p w14:paraId="2AAAB1E1" w14:textId="77777777" w:rsidR="005B6DC2" w:rsidRDefault="005B6DC2" w:rsidP="004856B8">
      <w:pPr>
        <w:spacing w:before="2280" w:after="7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2AAAB1E2" w14:textId="77777777" w:rsidR="00207728" w:rsidRPr="008C4D90" w:rsidRDefault="00207728" w:rsidP="004856B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 w:rsidRPr="008C4D90">
        <w:rPr>
          <w:rFonts w:ascii="Arial" w:eastAsia="Times New Roman" w:hAnsi="Arial" w:cs="Arial"/>
          <w:b/>
          <w:sz w:val="44"/>
          <w:szCs w:val="24"/>
        </w:rPr>
        <w:t>Data Item Description</w:t>
      </w:r>
    </w:p>
    <w:p w14:paraId="2AAAB1E3" w14:textId="77777777" w:rsidR="00207728" w:rsidRPr="008C4D90" w:rsidRDefault="00C23508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Invoicing</w:t>
      </w:r>
    </w:p>
    <w:p w14:paraId="2AAAB1E4" w14:textId="77777777" w:rsidR="00207728" w:rsidRPr="008C4D90" w:rsidRDefault="00C23508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FIN305</w:t>
      </w:r>
    </w:p>
    <w:p w14:paraId="2AAAB1E5" w14:textId="77777777" w:rsidR="00207728" w:rsidRPr="008C4D90" w:rsidRDefault="00207728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2AAAB1E6" w14:textId="77777777" w:rsidR="00207728" w:rsidRPr="008C4D90" w:rsidRDefault="00207728" w:rsidP="00D807DA">
      <w:pPr>
        <w:spacing w:after="19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2AAAB1E7" w14:textId="77777777" w:rsidR="00207728" w:rsidRPr="008C4D90" w:rsidRDefault="00207728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  <w:proofErr w:type="gramStart"/>
      <w:r w:rsidRPr="008C4D90">
        <w:rPr>
          <w:rFonts w:ascii="Arial" w:hAnsi="Arial" w:cs="Arial"/>
          <w:iCs/>
          <w:spacing w:val="15"/>
          <w:sz w:val="12"/>
          <w:szCs w:val="12"/>
        </w:rPr>
        <w:t>Prepared by:</w:t>
      </w:r>
      <w:r w:rsidRPr="008C4D90">
        <w:rPr>
          <w:rFonts w:ascii="Arial" w:hAnsi="Arial" w:cs="Arial"/>
          <w:iCs/>
          <w:spacing w:val="15"/>
          <w:sz w:val="12"/>
          <w:szCs w:val="12"/>
        </w:rPr>
        <w:tab/>
        <w:t>Vancouver Shipyards Co. Ltd.</w:t>
      </w:r>
      <w:proofErr w:type="gramEnd"/>
    </w:p>
    <w:p w14:paraId="2AAAB1E8" w14:textId="4761998D" w:rsidR="00207728" w:rsidRPr="008C4D90" w:rsidRDefault="00A271E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>
        <w:rPr>
          <w:rFonts w:ascii="Arial" w:hAnsi="Arial" w:cs="Arial"/>
          <w:iCs/>
          <w:spacing w:val="15"/>
          <w:sz w:val="12"/>
          <w:szCs w:val="12"/>
        </w:rPr>
        <w:t>2</w:t>
      </w:r>
      <w:r w:rsidR="00207728" w:rsidRPr="008C4D90">
        <w:rPr>
          <w:rFonts w:ascii="Arial" w:hAnsi="Arial" w:cs="Arial"/>
          <w:iCs/>
          <w:spacing w:val="15"/>
          <w:sz w:val="12"/>
          <w:szCs w:val="12"/>
        </w:rPr>
        <w:t xml:space="preserve"> Pemberton Ave.</w:t>
      </w:r>
    </w:p>
    <w:p w14:paraId="2AAAB1E9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North Vancouver, BC, Canada, V7P 2R2</w:t>
      </w:r>
    </w:p>
    <w:p w14:paraId="2AAAB1EA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Tel:  (604) 988-3111</w:t>
      </w:r>
    </w:p>
    <w:p w14:paraId="2AAAB1EB" w14:textId="77777777" w:rsidR="00207728" w:rsidRPr="008C4D90" w:rsidRDefault="00207728" w:rsidP="00207728">
      <w:pPr>
        <w:spacing w:after="12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Fax: (604) 984-1636</w:t>
      </w:r>
    </w:p>
    <w:p w14:paraId="2AAAB1EC" w14:textId="77777777" w:rsidR="00207728" w:rsidRPr="00755DA2" w:rsidRDefault="00207728" w:rsidP="00755DA2">
      <w:pPr>
        <w:spacing w:after="0" w:line="240" w:lineRule="auto"/>
        <w:rPr>
          <w:rFonts w:ascii="Arial" w:hAnsi="Arial" w:cs="Arial"/>
          <w:bCs/>
          <w:sz w:val="12"/>
          <w:szCs w:val="12"/>
          <w:lang w:val="en-GB"/>
        </w:rPr>
      </w:pPr>
      <w:r w:rsidRPr="008C4D90">
        <w:rPr>
          <w:rFonts w:ascii="Arial" w:hAnsi="Arial" w:cs="Arial"/>
          <w:bCs/>
          <w:sz w:val="12"/>
          <w:szCs w:val="12"/>
          <w:lang w:val="en-GB"/>
        </w:rPr>
        <w:t>© V</w:t>
      </w:r>
      <w:r w:rsidR="00F771DC">
        <w:rPr>
          <w:rFonts w:ascii="Arial" w:hAnsi="Arial" w:cs="Arial"/>
          <w:bCs/>
          <w:sz w:val="12"/>
          <w:szCs w:val="12"/>
          <w:lang w:val="en-GB"/>
        </w:rPr>
        <w:t>ancouver Shipyards Co. Ltd. 2017</w:t>
      </w:r>
    </w:p>
    <w:p w14:paraId="2AAAB1ED" w14:textId="77777777" w:rsidR="004856B8" w:rsidRDefault="004856B8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63E44" w:rsidRPr="008C4D90" w14:paraId="2AAAB1F0" w14:textId="77777777" w:rsidTr="00B722CF">
        <w:tc>
          <w:tcPr>
            <w:tcW w:w="4788" w:type="dxa"/>
          </w:tcPr>
          <w:p w14:paraId="2AAAB1EE" w14:textId="77777777" w:rsidR="00C63E44" w:rsidRPr="008C4D90" w:rsidRDefault="00C23508" w:rsidP="000205E1">
            <w:pPr>
              <w:spacing w:before="240" w:after="240" w:line="240" w:lineRule="atLeas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lastRenderedPageBreak/>
              <w:t>Invoicing</w:t>
            </w:r>
          </w:p>
        </w:tc>
        <w:tc>
          <w:tcPr>
            <w:tcW w:w="4788" w:type="dxa"/>
          </w:tcPr>
          <w:p w14:paraId="2AAAB1EF" w14:textId="77777777" w:rsidR="00C63E44" w:rsidRPr="008C4D90" w:rsidRDefault="00C23508" w:rsidP="00D43B3A">
            <w:pPr>
              <w:spacing w:before="240" w:after="240" w:line="240" w:lineRule="atLeast"/>
              <w:jc w:val="righ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FIN305</w:t>
            </w:r>
          </w:p>
        </w:tc>
      </w:tr>
    </w:tbl>
    <w:p w14:paraId="2AAAB1F1" w14:textId="77777777" w:rsidR="000205E1" w:rsidRPr="00BB1B35" w:rsidRDefault="000205E1" w:rsidP="00F2151F">
      <w:pPr>
        <w:spacing w:after="120" w:line="240" w:lineRule="atLeast"/>
        <w:rPr>
          <w:rFonts w:ascii="Arial" w:eastAsia="Times New Roman" w:hAnsi="Arial" w:cs="Arial"/>
          <w:b/>
          <w:sz w:val="16"/>
          <w:szCs w:val="16"/>
          <w:lang w:val="en-GB" w:eastAsia="en-GB"/>
        </w:rPr>
      </w:pPr>
      <w:r w:rsidRPr="00BB1B35">
        <w:rPr>
          <w:rFonts w:ascii="Arial" w:eastAsia="Times New Roman" w:hAnsi="Arial" w:cs="Arial"/>
          <w:b/>
          <w:sz w:val="16"/>
          <w:szCs w:val="16"/>
          <w:lang w:val="en-GB" w:eastAsia="en-GB"/>
        </w:rPr>
        <w:t>Purp</w:t>
      </w:r>
      <w:bookmarkStart w:id="0" w:name="_GoBack"/>
      <w:bookmarkEnd w:id="0"/>
      <w:r w:rsidRPr="00BB1B35">
        <w:rPr>
          <w:rFonts w:ascii="Arial" w:eastAsia="Times New Roman" w:hAnsi="Arial" w:cs="Arial"/>
          <w:b/>
          <w:sz w:val="16"/>
          <w:szCs w:val="16"/>
          <w:lang w:val="en-GB" w:eastAsia="en-GB"/>
        </w:rPr>
        <w:t>ose</w:t>
      </w:r>
    </w:p>
    <w:p w14:paraId="2AAAB1F2" w14:textId="77777777" w:rsidR="000205E1" w:rsidRPr="00862584" w:rsidRDefault="000205E1" w:rsidP="00F2151F">
      <w:pPr>
        <w:spacing w:after="12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862584">
        <w:rPr>
          <w:rFonts w:ascii="Arial" w:eastAsia="Times New Roman" w:hAnsi="Arial" w:cs="Arial"/>
          <w:sz w:val="16"/>
          <w:szCs w:val="16"/>
          <w:lang w:val="en-GB"/>
        </w:rPr>
        <w:t xml:space="preserve">The </w:t>
      </w:r>
      <w:r w:rsidR="00A94F0B" w:rsidRPr="00A94F0B">
        <w:rPr>
          <w:rFonts w:ascii="Arial" w:eastAsia="Times New Roman" w:hAnsi="Arial" w:cs="Arial"/>
          <w:sz w:val="16"/>
          <w:szCs w:val="16"/>
        </w:rPr>
        <w:t>purpose of this DID is to clarify invoicing requirements for Suppliers</w:t>
      </w:r>
      <w:r w:rsidRPr="00862584">
        <w:rPr>
          <w:rFonts w:ascii="Arial" w:eastAsia="Times New Roman" w:hAnsi="Arial" w:cs="Arial"/>
          <w:sz w:val="16"/>
          <w:szCs w:val="16"/>
          <w:lang w:val="en-GB"/>
        </w:rPr>
        <w:t>.</w:t>
      </w:r>
    </w:p>
    <w:p w14:paraId="2AAAB1F3" w14:textId="77777777" w:rsidR="000205E1" w:rsidRPr="002512D9" w:rsidRDefault="000205E1" w:rsidP="00F2151F">
      <w:pPr>
        <w:spacing w:after="12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b/>
          <w:sz w:val="16"/>
          <w:szCs w:val="16"/>
          <w:lang w:val="en-AU" w:eastAsia="en-AU"/>
        </w:rPr>
        <w:t>References</w:t>
      </w:r>
    </w:p>
    <w:p w14:paraId="2AAAB1F4" w14:textId="77777777" w:rsidR="000205E1" w:rsidRPr="00CB03EE" w:rsidRDefault="000205E1" w:rsidP="00F2151F">
      <w:pPr>
        <w:spacing w:after="12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 xml:space="preserve">This </w:t>
      </w:r>
      <w:r w:rsidR="00A94F0B" w:rsidRPr="00A94F0B">
        <w:rPr>
          <w:rFonts w:ascii="Arial" w:eastAsia="Times New Roman" w:hAnsi="Arial" w:cs="Arial"/>
          <w:sz w:val="16"/>
          <w:szCs w:val="16"/>
          <w:lang w:eastAsia="en-AU"/>
        </w:rPr>
        <w:t>DID must be read in conjunction with Schedule A (General Conditions), Schedule G and the corresponding SOW reference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.</w:t>
      </w:r>
    </w:p>
    <w:p w14:paraId="2AAAB1F5" w14:textId="77777777" w:rsidR="000205E1" w:rsidRPr="002512D9" w:rsidRDefault="000205E1" w:rsidP="00F2151F">
      <w:pPr>
        <w:spacing w:after="12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 w:rsidRPr="002512D9">
        <w:rPr>
          <w:rFonts w:ascii="Arial" w:eastAsia="Times New Roman" w:hAnsi="Arial" w:cs="Arial"/>
          <w:b/>
          <w:sz w:val="16"/>
          <w:szCs w:val="16"/>
          <w:lang w:val="en-AU" w:eastAsia="en-AU"/>
        </w:rPr>
        <w:t>Preparation Instructions</w:t>
      </w:r>
    </w:p>
    <w:p w14:paraId="2AAAB1F6" w14:textId="49C2B40B" w:rsidR="000205E1" w:rsidRPr="00CB03EE" w:rsidRDefault="000205E1" w:rsidP="00F2151F">
      <w:pPr>
        <w:spacing w:after="12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This Data I</w:t>
      </w:r>
      <w:r w:rsidRPr="00CB03EE">
        <w:rPr>
          <w:rFonts w:ascii="Arial" w:eastAsia="Times New Roman" w:hAnsi="Arial" w:cs="Arial"/>
          <w:sz w:val="16"/>
          <w:szCs w:val="16"/>
          <w:lang w:val="en-AU" w:eastAsia="en-AU"/>
        </w:rPr>
        <w:t xml:space="preserve">tem shall comply with the general format, content and preparation instructions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 xml:space="preserve">set out in Part 1 (Introduction) </w:t>
      </w:r>
      <w:r w:rsidR="00A271E8">
        <w:rPr>
          <w:rFonts w:ascii="Arial" w:eastAsia="Times New Roman" w:hAnsi="Arial" w:cs="Arial"/>
          <w:sz w:val="16"/>
          <w:szCs w:val="16"/>
          <w:lang w:val="en-AU" w:eastAsia="en-AU"/>
        </w:rPr>
        <w:t xml:space="preserve">and Part 8 (Finance) of the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SOW.</w:t>
      </w:r>
    </w:p>
    <w:p w14:paraId="2AAAB1F7" w14:textId="4D81D67F" w:rsidR="000205E1" w:rsidRDefault="000205E1" w:rsidP="00F2151F">
      <w:pPr>
        <w:tabs>
          <w:tab w:val="left" w:pos="1944"/>
        </w:tabs>
        <w:spacing w:after="12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 w:rsidRPr="002512D9">
        <w:rPr>
          <w:rFonts w:ascii="Arial" w:eastAsia="Times New Roman" w:hAnsi="Arial" w:cs="Arial"/>
          <w:b/>
          <w:sz w:val="16"/>
          <w:szCs w:val="16"/>
          <w:lang w:val="en-AU" w:eastAsia="en-AU"/>
        </w:rPr>
        <w:t>Format and Content</w:t>
      </w:r>
    </w:p>
    <w:p w14:paraId="2AAAB1F8" w14:textId="77777777" w:rsidR="00A94F0B" w:rsidRPr="00A94F0B" w:rsidRDefault="00A94F0B" w:rsidP="00F2151F">
      <w:pPr>
        <w:widowControl w:val="0"/>
        <w:numPr>
          <w:ilvl w:val="0"/>
          <w:numId w:val="8"/>
        </w:numPr>
        <w:tabs>
          <w:tab w:val="left" w:pos="1284"/>
        </w:tabs>
        <w:spacing w:after="120" w:line="240" w:lineRule="atLeast"/>
        <w:ind w:left="567" w:hanging="567"/>
        <w:rPr>
          <w:rFonts w:ascii="Arial" w:eastAsia="Arial" w:hAnsi="Arial" w:cs="Arial"/>
          <w:sz w:val="16"/>
          <w:szCs w:val="16"/>
        </w:rPr>
      </w:pPr>
      <w:r w:rsidRPr="00A94F0B">
        <w:rPr>
          <w:rFonts w:ascii="Arial" w:hAnsi="Arial" w:cs="Arial"/>
          <w:b/>
          <w:spacing w:val="-1"/>
          <w:sz w:val="16"/>
        </w:rPr>
        <w:t>Invoice</w:t>
      </w:r>
      <w:r w:rsidRPr="00A94F0B">
        <w:rPr>
          <w:rFonts w:ascii="Arial" w:hAnsi="Arial" w:cs="Arial"/>
          <w:b/>
          <w:spacing w:val="-2"/>
          <w:sz w:val="16"/>
        </w:rPr>
        <w:t xml:space="preserve"> </w:t>
      </w:r>
      <w:r w:rsidRPr="00A94F0B">
        <w:rPr>
          <w:rFonts w:ascii="Arial" w:hAnsi="Arial" w:cs="Arial"/>
          <w:b/>
          <w:spacing w:val="-1"/>
          <w:sz w:val="16"/>
        </w:rPr>
        <w:t>Format</w:t>
      </w:r>
      <w:r w:rsidRPr="00A94F0B">
        <w:rPr>
          <w:rFonts w:ascii="Arial" w:hAnsi="Arial" w:cs="Arial"/>
          <w:b/>
          <w:sz w:val="16"/>
        </w:rPr>
        <w:t xml:space="preserve"> </w:t>
      </w:r>
      <w:r w:rsidRPr="00A94F0B">
        <w:rPr>
          <w:rFonts w:ascii="Arial" w:hAnsi="Arial" w:cs="Arial"/>
          <w:b/>
          <w:spacing w:val="-2"/>
          <w:sz w:val="16"/>
        </w:rPr>
        <w:t xml:space="preserve">and </w:t>
      </w:r>
      <w:r w:rsidRPr="00A94F0B">
        <w:rPr>
          <w:rFonts w:ascii="Arial" w:hAnsi="Arial" w:cs="Arial"/>
          <w:b/>
          <w:spacing w:val="-1"/>
          <w:sz w:val="16"/>
        </w:rPr>
        <w:t>Submission</w:t>
      </w:r>
    </w:p>
    <w:p w14:paraId="2AAAB1F9" w14:textId="6097A027" w:rsidR="00A94F0B" w:rsidRPr="00A94F0B" w:rsidRDefault="00A94F0B" w:rsidP="00F2151F">
      <w:pPr>
        <w:pStyle w:val="BodyText"/>
        <w:widowControl w:val="0"/>
        <w:numPr>
          <w:ilvl w:val="1"/>
          <w:numId w:val="8"/>
        </w:numPr>
        <w:tabs>
          <w:tab w:val="left" w:pos="1709"/>
        </w:tabs>
        <w:spacing w:line="240" w:lineRule="atLeast"/>
        <w:ind w:left="1134" w:hanging="567"/>
        <w:rPr>
          <w:rFonts w:cs="Arial"/>
          <w:color w:val="auto"/>
          <w:sz w:val="16"/>
        </w:rPr>
      </w:pPr>
      <w:bookmarkStart w:id="1" w:name="1.1._Invoices_must_be_made_in_the_Suppli"/>
      <w:bookmarkEnd w:id="1"/>
      <w:r w:rsidRPr="00A94F0B">
        <w:rPr>
          <w:rFonts w:cs="Arial"/>
          <w:color w:val="auto"/>
          <w:spacing w:val="-1"/>
          <w:sz w:val="16"/>
        </w:rPr>
        <w:t>Invoices</w:t>
      </w:r>
      <w:r w:rsidRPr="00A94F0B">
        <w:rPr>
          <w:rFonts w:cs="Arial"/>
          <w:color w:val="auto"/>
          <w:spacing w:val="-3"/>
          <w:sz w:val="16"/>
        </w:rPr>
        <w:t xml:space="preserve"> </w:t>
      </w:r>
      <w:r w:rsidRPr="00A94F0B">
        <w:rPr>
          <w:rFonts w:cs="Arial"/>
          <w:color w:val="auto"/>
          <w:sz w:val="16"/>
        </w:rPr>
        <w:t>must</w:t>
      </w:r>
      <w:r w:rsidRPr="00A94F0B">
        <w:rPr>
          <w:rFonts w:cs="Arial"/>
          <w:color w:val="auto"/>
          <w:spacing w:val="-1"/>
          <w:sz w:val="16"/>
        </w:rPr>
        <w:t xml:space="preserve"> be</w:t>
      </w:r>
      <w:r w:rsidRPr="00A94F0B">
        <w:rPr>
          <w:rFonts w:cs="Arial"/>
          <w:color w:val="auto"/>
          <w:spacing w:val="-2"/>
          <w:sz w:val="16"/>
        </w:rPr>
        <w:t xml:space="preserve"> </w:t>
      </w:r>
      <w:r w:rsidRPr="00A94F0B">
        <w:rPr>
          <w:rFonts w:cs="Arial"/>
          <w:color w:val="auto"/>
          <w:spacing w:val="-1"/>
          <w:sz w:val="16"/>
        </w:rPr>
        <w:t>made</w:t>
      </w:r>
      <w:r w:rsidRPr="00A94F0B">
        <w:rPr>
          <w:rFonts w:cs="Arial"/>
          <w:color w:val="auto"/>
          <w:sz w:val="16"/>
        </w:rPr>
        <w:t xml:space="preserve"> in</w:t>
      </w:r>
      <w:r w:rsidRPr="00A94F0B">
        <w:rPr>
          <w:rFonts w:cs="Arial"/>
          <w:color w:val="auto"/>
          <w:spacing w:val="-2"/>
          <w:sz w:val="16"/>
        </w:rPr>
        <w:t xml:space="preserve"> </w:t>
      </w:r>
      <w:r w:rsidRPr="00A94F0B">
        <w:rPr>
          <w:rFonts w:cs="Arial"/>
          <w:color w:val="auto"/>
          <w:spacing w:val="-1"/>
          <w:sz w:val="16"/>
        </w:rPr>
        <w:t>the</w:t>
      </w:r>
      <w:r w:rsidRPr="00A94F0B">
        <w:rPr>
          <w:rFonts w:cs="Arial"/>
          <w:color w:val="auto"/>
          <w:spacing w:val="-2"/>
          <w:sz w:val="16"/>
        </w:rPr>
        <w:t xml:space="preserve"> </w:t>
      </w:r>
      <w:r w:rsidRPr="00A94F0B">
        <w:rPr>
          <w:rFonts w:cs="Arial"/>
          <w:color w:val="auto"/>
          <w:spacing w:val="-1"/>
          <w:sz w:val="16"/>
        </w:rPr>
        <w:t>Supplier’s</w:t>
      </w:r>
      <w:r w:rsidRPr="00A94F0B">
        <w:rPr>
          <w:rFonts w:cs="Arial"/>
          <w:color w:val="auto"/>
          <w:spacing w:val="2"/>
          <w:sz w:val="16"/>
        </w:rPr>
        <w:t xml:space="preserve"> </w:t>
      </w:r>
      <w:r w:rsidRPr="00A94F0B">
        <w:rPr>
          <w:rFonts w:cs="Arial"/>
          <w:color w:val="auto"/>
          <w:spacing w:val="-1"/>
          <w:sz w:val="16"/>
        </w:rPr>
        <w:t>name</w:t>
      </w:r>
      <w:r w:rsidRPr="00A94F0B">
        <w:rPr>
          <w:rFonts w:cs="Arial"/>
          <w:color w:val="auto"/>
          <w:sz w:val="16"/>
        </w:rPr>
        <w:t xml:space="preserve"> </w:t>
      </w:r>
      <w:r w:rsidRPr="00A94F0B">
        <w:rPr>
          <w:rFonts w:cs="Arial"/>
          <w:color w:val="auto"/>
          <w:spacing w:val="-1"/>
          <w:sz w:val="16"/>
        </w:rPr>
        <w:t>using</w:t>
      </w:r>
      <w:r w:rsidRPr="00A94F0B">
        <w:rPr>
          <w:rFonts w:cs="Arial"/>
          <w:color w:val="auto"/>
          <w:spacing w:val="-2"/>
          <w:sz w:val="16"/>
        </w:rPr>
        <w:t xml:space="preserve"> </w:t>
      </w:r>
      <w:r w:rsidRPr="00A94F0B">
        <w:rPr>
          <w:rFonts w:cs="Arial"/>
          <w:color w:val="auto"/>
          <w:spacing w:val="-1"/>
          <w:sz w:val="16"/>
        </w:rPr>
        <w:t>the</w:t>
      </w:r>
      <w:r w:rsidRPr="00A94F0B">
        <w:rPr>
          <w:rFonts w:cs="Arial"/>
          <w:color w:val="auto"/>
          <w:sz w:val="16"/>
        </w:rPr>
        <w:t xml:space="preserve"> </w:t>
      </w:r>
      <w:r w:rsidRPr="00A94F0B">
        <w:rPr>
          <w:rFonts w:cs="Arial"/>
          <w:color w:val="auto"/>
          <w:spacing w:val="-1"/>
          <w:sz w:val="16"/>
        </w:rPr>
        <w:t>Customer’s standard</w:t>
      </w:r>
      <w:r w:rsidRPr="00A94F0B">
        <w:rPr>
          <w:rFonts w:cs="Arial"/>
          <w:color w:val="auto"/>
          <w:sz w:val="16"/>
        </w:rPr>
        <w:t xml:space="preserve"> </w:t>
      </w:r>
      <w:r w:rsidRPr="00A94F0B">
        <w:rPr>
          <w:rFonts w:cs="Arial"/>
          <w:color w:val="auto"/>
          <w:spacing w:val="-1"/>
          <w:sz w:val="16"/>
        </w:rPr>
        <w:t>invoice</w:t>
      </w:r>
      <w:r w:rsidRPr="00A94F0B">
        <w:rPr>
          <w:rFonts w:cs="Arial"/>
          <w:color w:val="auto"/>
          <w:sz w:val="16"/>
        </w:rPr>
        <w:t xml:space="preserve"> </w:t>
      </w:r>
      <w:r w:rsidRPr="00A94F0B">
        <w:rPr>
          <w:rFonts w:cs="Arial"/>
          <w:color w:val="auto"/>
          <w:spacing w:val="-1"/>
          <w:sz w:val="16"/>
        </w:rPr>
        <w:t>format.</w:t>
      </w:r>
    </w:p>
    <w:p w14:paraId="2AAAB1FA" w14:textId="77777777" w:rsidR="00A94F0B" w:rsidRPr="00A94F0B" w:rsidRDefault="00A94F0B" w:rsidP="00F2151F">
      <w:pPr>
        <w:pStyle w:val="BodyText"/>
        <w:widowControl w:val="0"/>
        <w:numPr>
          <w:ilvl w:val="1"/>
          <w:numId w:val="8"/>
        </w:numPr>
        <w:tabs>
          <w:tab w:val="left" w:pos="1709"/>
        </w:tabs>
        <w:spacing w:line="240" w:lineRule="atLeast"/>
        <w:ind w:left="1134" w:hanging="567"/>
        <w:rPr>
          <w:rFonts w:cs="Arial"/>
          <w:color w:val="auto"/>
          <w:sz w:val="16"/>
        </w:rPr>
      </w:pPr>
      <w:bookmarkStart w:id="2" w:name="1.2._Separate_invoices_if_it_is_applicab"/>
      <w:bookmarkEnd w:id="2"/>
      <w:r w:rsidRPr="00A94F0B">
        <w:rPr>
          <w:rFonts w:cs="Arial"/>
          <w:color w:val="auto"/>
          <w:spacing w:val="-1"/>
          <w:sz w:val="16"/>
        </w:rPr>
        <w:t>Separate</w:t>
      </w:r>
      <w:r w:rsidRPr="00A94F0B">
        <w:rPr>
          <w:rFonts w:cs="Arial"/>
          <w:color w:val="auto"/>
          <w:sz w:val="16"/>
        </w:rPr>
        <w:t xml:space="preserve"> </w:t>
      </w:r>
      <w:r w:rsidRPr="00A94F0B">
        <w:rPr>
          <w:rFonts w:cs="Arial"/>
          <w:color w:val="auto"/>
          <w:spacing w:val="-1"/>
          <w:sz w:val="16"/>
        </w:rPr>
        <w:t xml:space="preserve">invoices </w:t>
      </w:r>
      <w:r w:rsidRPr="00A94F0B">
        <w:rPr>
          <w:rFonts w:cs="Arial"/>
          <w:color w:val="auto"/>
          <w:sz w:val="16"/>
        </w:rPr>
        <w:t>if</w:t>
      </w:r>
      <w:r w:rsidRPr="00A94F0B">
        <w:rPr>
          <w:rFonts w:cs="Arial"/>
          <w:color w:val="auto"/>
          <w:spacing w:val="-1"/>
          <w:sz w:val="16"/>
        </w:rPr>
        <w:t xml:space="preserve"> </w:t>
      </w:r>
      <w:r w:rsidRPr="00A94F0B">
        <w:rPr>
          <w:rFonts w:cs="Arial"/>
          <w:color w:val="auto"/>
          <w:sz w:val="16"/>
        </w:rPr>
        <w:t>it</w:t>
      </w:r>
      <w:r w:rsidRPr="00A94F0B">
        <w:rPr>
          <w:rFonts w:cs="Arial"/>
          <w:color w:val="auto"/>
          <w:spacing w:val="-1"/>
          <w:sz w:val="16"/>
        </w:rPr>
        <w:t xml:space="preserve"> </w:t>
      </w:r>
      <w:r w:rsidRPr="00A94F0B">
        <w:rPr>
          <w:rFonts w:cs="Arial"/>
          <w:color w:val="auto"/>
          <w:spacing w:val="-2"/>
          <w:sz w:val="16"/>
        </w:rPr>
        <w:t>is</w:t>
      </w:r>
      <w:r w:rsidRPr="00A94F0B">
        <w:rPr>
          <w:rFonts w:cs="Arial"/>
          <w:color w:val="auto"/>
          <w:spacing w:val="2"/>
          <w:sz w:val="16"/>
        </w:rPr>
        <w:t xml:space="preserve"> </w:t>
      </w:r>
      <w:r w:rsidRPr="00A94F0B">
        <w:rPr>
          <w:rFonts w:cs="Arial"/>
          <w:color w:val="auto"/>
          <w:spacing w:val="-1"/>
          <w:sz w:val="16"/>
        </w:rPr>
        <w:t xml:space="preserve">applicable, </w:t>
      </w:r>
      <w:r w:rsidRPr="00A94F0B">
        <w:rPr>
          <w:rFonts w:cs="Arial"/>
          <w:color w:val="auto"/>
          <w:sz w:val="16"/>
        </w:rPr>
        <w:t>must</w:t>
      </w:r>
      <w:r w:rsidRPr="00A94F0B">
        <w:rPr>
          <w:rFonts w:cs="Arial"/>
          <w:color w:val="auto"/>
          <w:spacing w:val="-1"/>
          <w:sz w:val="16"/>
        </w:rPr>
        <w:t xml:space="preserve"> be</w:t>
      </w:r>
      <w:r w:rsidRPr="00A94F0B">
        <w:rPr>
          <w:rFonts w:cs="Arial"/>
          <w:color w:val="auto"/>
          <w:spacing w:val="-2"/>
          <w:sz w:val="16"/>
        </w:rPr>
        <w:t xml:space="preserve"> </w:t>
      </w:r>
      <w:r w:rsidRPr="00A94F0B">
        <w:rPr>
          <w:rFonts w:cs="Arial"/>
          <w:color w:val="auto"/>
          <w:spacing w:val="-1"/>
          <w:sz w:val="16"/>
        </w:rPr>
        <w:t>submitted</w:t>
      </w:r>
      <w:r w:rsidRPr="00A94F0B">
        <w:rPr>
          <w:rFonts w:cs="Arial"/>
          <w:color w:val="auto"/>
          <w:spacing w:val="-2"/>
          <w:sz w:val="16"/>
        </w:rPr>
        <w:t xml:space="preserve"> </w:t>
      </w:r>
      <w:r w:rsidRPr="00A94F0B">
        <w:rPr>
          <w:rFonts w:cs="Arial"/>
          <w:color w:val="auto"/>
          <w:spacing w:val="-1"/>
          <w:sz w:val="16"/>
        </w:rPr>
        <w:t>as</w:t>
      </w:r>
      <w:r w:rsidRPr="00A94F0B">
        <w:rPr>
          <w:rFonts w:cs="Arial"/>
          <w:color w:val="auto"/>
          <w:sz w:val="16"/>
        </w:rPr>
        <w:t xml:space="preserve"> </w:t>
      </w:r>
      <w:r w:rsidRPr="00A94F0B">
        <w:rPr>
          <w:rFonts w:cs="Arial"/>
          <w:color w:val="auto"/>
          <w:spacing w:val="-1"/>
          <w:sz w:val="16"/>
        </w:rPr>
        <w:t>follows:</w:t>
      </w:r>
    </w:p>
    <w:p w14:paraId="2AAAB1FB" w14:textId="77777777" w:rsidR="00A94F0B" w:rsidRPr="00A94F0B" w:rsidRDefault="00A94F0B" w:rsidP="00F2151F">
      <w:pPr>
        <w:pStyle w:val="BodyText"/>
        <w:widowControl w:val="0"/>
        <w:numPr>
          <w:ilvl w:val="0"/>
          <w:numId w:val="7"/>
        </w:numPr>
        <w:tabs>
          <w:tab w:val="left" w:pos="1994"/>
        </w:tabs>
        <w:spacing w:line="240" w:lineRule="atLeast"/>
        <w:ind w:left="1418" w:hanging="284"/>
        <w:rPr>
          <w:rFonts w:cs="Arial"/>
          <w:color w:val="auto"/>
          <w:sz w:val="16"/>
        </w:rPr>
      </w:pPr>
      <w:proofErr w:type="spellStart"/>
      <w:r w:rsidRPr="00A94F0B">
        <w:rPr>
          <w:rFonts w:cs="Arial"/>
          <w:color w:val="auto"/>
          <w:spacing w:val="-1"/>
          <w:sz w:val="16"/>
        </w:rPr>
        <w:t>Labour</w:t>
      </w:r>
      <w:proofErr w:type="spellEnd"/>
    </w:p>
    <w:p w14:paraId="2AAAB1FC" w14:textId="77777777" w:rsidR="00A94F0B" w:rsidRPr="00A94F0B" w:rsidRDefault="00A94F0B" w:rsidP="00F2151F">
      <w:pPr>
        <w:pStyle w:val="BodyText"/>
        <w:widowControl w:val="0"/>
        <w:numPr>
          <w:ilvl w:val="0"/>
          <w:numId w:val="7"/>
        </w:numPr>
        <w:tabs>
          <w:tab w:val="left" w:pos="1994"/>
        </w:tabs>
        <w:spacing w:line="240" w:lineRule="atLeast"/>
        <w:ind w:left="1418" w:hanging="284"/>
        <w:rPr>
          <w:rFonts w:cs="Arial"/>
          <w:color w:val="auto"/>
          <w:sz w:val="16"/>
        </w:rPr>
      </w:pPr>
      <w:r w:rsidRPr="00A94F0B">
        <w:rPr>
          <w:rFonts w:cs="Arial"/>
          <w:color w:val="auto"/>
          <w:spacing w:val="-1"/>
          <w:sz w:val="16"/>
        </w:rPr>
        <w:t>Material</w:t>
      </w:r>
    </w:p>
    <w:p w14:paraId="2AAAB1FD" w14:textId="77777777" w:rsidR="00A94F0B" w:rsidRPr="00A94F0B" w:rsidRDefault="00A94F0B" w:rsidP="00F2151F">
      <w:pPr>
        <w:pStyle w:val="BodyText"/>
        <w:widowControl w:val="0"/>
        <w:numPr>
          <w:ilvl w:val="0"/>
          <w:numId w:val="7"/>
        </w:numPr>
        <w:tabs>
          <w:tab w:val="left" w:pos="1994"/>
        </w:tabs>
        <w:spacing w:line="240" w:lineRule="atLeast"/>
        <w:ind w:left="1418" w:hanging="284"/>
        <w:rPr>
          <w:rFonts w:cs="Arial"/>
          <w:color w:val="auto"/>
          <w:sz w:val="16"/>
        </w:rPr>
      </w:pPr>
      <w:r w:rsidRPr="00A94F0B">
        <w:rPr>
          <w:rFonts w:cs="Arial"/>
          <w:color w:val="auto"/>
          <w:spacing w:val="-1"/>
          <w:sz w:val="16"/>
        </w:rPr>
        <w:t>Travel</w:t>
      </w:r>
      <w:r w:rsidRPr="00A94F0B">
        <w:rPr>
          <w:rFonts w:cs="Arial"/>
          <w:color w:val="auto"/>
          <w:spacing w:val="1"/>
          <w:sz w:val="16"/>
        </w:rPr>
        <w:t xml:space="preserve"> </w:t>
      </w:r>
      <w:r w:rsidRPr="00A94F0B">
        <w:rPr>
          <w:rFonts w:cs="Arial"/>
          <w:color w:val="auto"/>
          <w:sz w:val="16"/>
        </w:rPr>
        <w:t>&amp;</w:t>
      </w:r>
      <w:r w:rsidRPr="00A94F0B">
        <w:rPr>
          <w:rFonts w:cs="Arial"/>
          <w:color w:val="auto"/>
          <w:spacing w:val="1"/>
          <w:sz w:val="16"/>
        </w:rPr>
        <w:t xml:space="preserve"> </w:t>
      </w:r>
      <w:r w:rsidRPr="00A94F0B">
        <w:rPr>
          <w:rFonts w:cs="Arial"/>
          <w:color w:val="auto"/>
          <w:spacing w:val="-1"/>
          <w:sz w:val="16"/>
        </w:rPr>
        <w:t>Living</w:t>
      </w:r>
    </w:p>
    <w:p w14:paraId="2AAAB1FE" w14:textId="77777777" w:rsidR="00A94F0B" w:rsidRPr="00A94F0B" w:rsidRDefault="00A94F0B" w:rsidP="00F2151F">
      <w:pPr>
        <w:pStyle w:val="BodyText"/>
        <w:widowControl w:val="0"/>
        <w:numPr>
          <w:ilvl w:val="1"/>
          <w:numId w:val="8"/>
        </w:numPr>
        <w:tabs>
          <w:tab w:val="left" w:pos="1708"/>
        </w:tabs>
        <w:spacing w:line="240" w:lineRule="atLeast"/>
        <w:ind w:left="1134" w:hanging="567"/>
        <w:rPr>
          <w:rFonts w:cs="Arial"/>
          <w:color w:val="auto"/>
          <w:sz w:val="16"/>
        </w:rPr>
      </w:pPr>
      <w:bookmarkStart w:id="3" w:name="1.3._Invoices_along_with_the_supporting_"/>
      <w:bookmarkEnd w:id="3"/>
      <w:r w:rsidRPr="00A94F0B">
        <w:rPr>
          <w:rFonts w:cs="Arial"/>
          <w:color w:val="auto"/>
          <w:spacing w:val="-1"/>
          <w:sz w:val="16"/>
        </w:rPr>
        <w:t>Invoices</w:t>
      </w:r>
      <w:r w:rsidRPr="00A94F0B">
        <w:rPr>
          <w:rFonts w:cs="Arial"/>
          <w:color w:val="auto"/>
          <w:spacing w:val="11"/>
          <w:sz w:val="16"/>
        </w:rPr>
        <w:t xml:space="preserve"> </w:t>
      </w:r>
      <w:r w:rsidRPr="00A94F0B">
        <w:rPr>
          <w:rFonts w:cs="Arial"/>
          <w:color w:val="auto"/>
          <w:spacing w:val="-1"/>
          <w:sz w:val="16"/>
        </w:rPr>
        <w:t>along</w:t>
      </w:r>
      <w:r w:rsidRPr="00A94F0B">
        <w:rPr>
          <w:rFonts w:cs="Arial"/>
          <w:color w:val="auto"/>
          <w:spacing w:val="10"/>
          <w:sz w:val="16"/>
        </w:rPr>
        <w:t xml:space="preserve"> </w:t>
      </w:r>
      <w:r w:rsidRPr="00A94F0B">
        <w:rPr>
          <w:rFonts w:cs="Arial"/>
          <w:color w:val="auto"/>
          <w:spacing w:val="-1"/>
          <w:sz w:val="16"/>
        </w:rPr>
        <w:t>with</w:t>
      </w:r>
      <w:r w:rsidRPr="00A94F0B">
        <w:rPr>
          <w:rFonts w:cs="Arial"/>
          <w:color w:val="auto"/>
          <w:spacing w:val="12"/>
          <w:sz w:val="16"/>
        </w:rPr>
        <w:t xml:space="preserve"> </w:t>
      </w:r>
      <w:r w:rsidRPr="00A94F0B">
        <w:rPr>
          <w:rFonts w:cs="Arial"/>
          <w:color w:val="auto"/>
          <w:spacing w:val="-1"/>
          <w:sz w:val="16"/>
        </w:rPr>
        <w:t>the</w:t>
      </w:r>
      <w:r w:rsidRPr="00A94F0B">
        <w:rPr>
          <w:rFonts w:cs="Arial"/>
          <w:color w:val="auto"/>
          <w:spacing w:val="10"/>
          <w:sz w:val="16"/>
        </w:rPr>
        <w:t xml:space="preserve"> </w:t>
      </w:r>
      <w:r w:rsidRPr="00A94F0B">
        <w:rPr>
          <w:rFonts w:cs="Arial"/>
          <w:color w:val="auto"/>
          <w:spacing w:val="-1"/>
          <w:sz w:val="16"/>
        </w:rPr>
        <w:t>supporting</w:t>
      </w:r>
      <w:r w:rsidRPr="00A94F0B">
        <w:rPr>
          <w:rFonts w:cs="Arial"/>
          <w:color w:val="auto"/>
          <w:spacing w:val="12"/>
          <w:sz w:val="16"/>
        </w:rPr>
        <w:t xml:space="preserve"> </w:t>
      </w:r>
      <w:r w:rsidRPr="00A94F0B">
        <w:rPr>
          <w:rFonts w:cs="Arial"/>
          <w:color w:val="auto"/>
          <w:spacing w:val="-1"/>
          <w:sz w:val="16"/>
        </w:rPr>
        <w:t>required</w:t>
      </w:r>
      <w:r w:rsidRPr="00A94F0B">
        <w:rPr>
          <w:rFonts w:cs="Arial"/>
          <w:color w:val="auto"/>
          <w:spacing w:val="12"/>
          <w:sz w:val="16"/>
        </w:rPr>
        <w:t xml:space="preserve"> </w:t>
      </w:r>
      <w:r w:rsidRPr="00A94F0B">
        <w:rPr>
          <w:rFonts w:cs="Arial"/>
          <w:color w:val="auto"/>
          <w:spacing w:val="-1"/>
          <w:sz w:val="16"/>
        </w:rPr>
        <w:t>documents,</w:t>
      </w:r>
      <w:r w:rsidRPr="00A94F0B">
        <w:rPr>
          <w:rFonts w:cs="Arial"/>
          <w:color w:val="auto"/>
          <w:spacing w:val="11"/>
          <w:sz w:val="16"/>
        </w:rPr>
        <w:t xml:space="preserve"> </w:t>
      </w:r>
      <w:r w:rsidRPr="00A94F0B">
        <w:rPr>
          <w:rFonts w:cs="Arial"/>
          <w:color w:val="auto"/>
          <w:spacing w:val="-1"/>
          <w:sz w:val="16"/>
        </w:rPr>
        <w:t>shall</w:t>
      </w:r>
      <w:r w:rsidRPr="00A94F0B">
        <w:rPr>
          <w:rFonts w:cs="Arial"/>
          <w:color w:val="auto"/>
          <w:spacing w:val="13"/>
          <w:sz w:val="16"/>
        </w:rPr>
        <w:t xml:space="preserve"> </w:t>
      </w:r>
      <w:r w:rsidRPr="00A94F0B">
        <w:rPr>
          <w:rFonts w:cs="Arial"/>
          <w:color w:val="auto"/>
          <w:spacing w:val="-1"/>
          <w:sz w:val="16"/>
        </w:rPr>
        <w:t>be</w:t>
      </w:r>
      <w:r w:rsidRPr="00A94F0B">
        <w:rPr>
          <w:rFonts w:cs="Arial"/>
          <w:color w:val="auto"/>
          <w:spacing w:val="10"/>
          <w:sz w:val="16"/>
        </w:rPr>
        <w:t xml:space="preserve"> </w:t>
      </w:r>
      <w:r w:rsidRPr="00A94F0B">
        <w:rPr>
          <w:rFonts w:cs="Arial"/>
          <w:color w:val="auto"/>
          <w:spacing w:val="-1"/>
          <w:sz w:val="16"/>
        </w:rPr>
        <w:t>provided</w:t>
      </w:r>
      <w:r w:rsidRPr="00A94F0B">
        <w:rPr>
          <w:rFonts w:cs="Arial"/>
          <w:color w:val="auto"/>
          <w:spacing w:val="12"/>
          <w:sz w:val="16"/>
        </w:rPr>
        <w:t xml:space="preserve"> </w:t>
      </w:r>
      <w:r w:rsidRPr="00A94F0B">
        <w:rPr>
          <w:rFonts w:cs="Arial"/>
          <w:color w:val="auto"/>
          <w:sz w:val="16"/>
        </w:rPr>
        <w:t>in</w:t>
      </w:r>
      <w:r w:rsidRPr="00A94F0B">
        <w:rPr>
          <w:rFonts w:cs="Arial"/>
          <w:color w:val="auto"/>
          <w:spacing w:val="12"/>
          <w:sz w:val="16"/>
        </w:rPr>
        <w:t xml:space="preserve"> </w:t>
      </w:r>
      <w:r w:rsidRPr="00A94F0B">
        <w:rPr>
          <w:rFonts w:cs="Arial"/>
          <w:color w:val="auto"/>
          <w:spacing w:val="-1"/>
          <w:sz w:val="16"/>
        </w:rPr>
        <w:t>electronic</w:t>
      </w:r>
      <w:r w:rsidRPr="00A94F0B">
        <w:rPr>
          <w:rFonts w:cs="Arial"/>
          <w:color w:val="auto"/>
          <w:spacing w:val="11"/>
          <w:sz w:val="16"/>
        </w:rPr>
        <w:t xml:space="preserve"> </w:t>
      </w:r>
      <w:r w:rsidRPr="00A94F0B">
        <w:rPr>
          <w:rFonts w:cs="Arial"/>
          <w:color w:val="auto"/>
          <w:spacing w:val="-1"/>
          <w:sz w:val="16"/>
        </w:rPr>
        <w:t>format</w:t>
      </w:r>
      <w:r w:rsidRPr="00A94F0B">
        <w:rPr>
          <w:rFonts w:cs="Arial"/>
          <w:color w:val="auto"/>
          <w:spacing w:val="9"/>
          <w:sz w:val="16"/>
        </w:rPr>
        <w:t xml:space="preserve"> </w:t>
      </w:r>
      <w:r w:rsidRPr="00A94F0B">
        <w:rPr>
          <w:rFonts w:cs="Arial"/>
          <w:color w:val="auto"/>
          <w:sz w:val="16"/>
        </w:rPr>
        <w:t>to</w:t>
      </w:r>
      <w:r w:rsidRPr="00A94F0B">
        <w:rPr>
          <w:rFonts w:cs="Arial"/>
          <w:color w:val="auto"/>
          <w:spacing w:val="11"/>
          <w:sz w:val="16"/>
        </w:rPr>
        <w:t xml:space="preserve"> </w:t>
      </w:r>
      <w:r w:rsidRPr="00A94F0B">
        <w:rPr>
          <w:rFonts w:cs="Arial"/>
          <w:color w:val="auto"/>
          <w:spacing w:val="-1"/>
          <w:sz w:val="16"/>
        </w:rPr>
        <w:t>the</w:t>
      </w:r>
      <w:r w:rsidRPr="00A94F0B">
        <w:rPr>
          <w:rFonts w:cs="Arial"/>
          <w:color w:val="auto"/>
          <w:spacing w:val="10"/>
          <w:sz w:val="16"/>
        </w:rPr>
        <w:t xml:space="preserve"> </w:t>
      </w:r>
      <w:r w:rsidRPr="00A94F0B">
        <w:rPr>
          <w:rFonts w:cs="Arial"/>
          <w:color w:val="auto"/>
          <w:spacing w:val="-1"/>
          <w:sz w:val="16"/>
        </w:rPr>
        <w:t>Purchaser’s</w:t>
      </w:r>
      <w:r w:rsidRPr="00A94F0B">
        <w:rPr>
          <w:rFonts w:cs="Arial"/>
          <w:color w:val="auto"/>
          <w:spacing w:val="12"/>
          <w:sz w:val="16"/>
        </w:rPr>
        <w:t xml:space="preserve"> </w:t>
      </w:r>
      <w:r w:rsidRPr="00A94F0B">
        <w:rPr>
          <w:rFonts w:cs="Arial"/>
          <w:color w:val="auto"/>
          <w:spacing w:val="-2"/>
          <w:sz w:val="16"/>
        </w:rPr>
        <w:t>generic</w:t>
      </w:r>
      <w:r w:rsidRPr="00A94F0B">
        <w:rPr>
          <w:rFonts w:cs="Arial"/>
          <w:color w:val="auto"/>
          <w:spacing w:val="69"/>
          <w:sz w:val="16"/>
        </w:rPr>
        <w:t xml:space="preserve"> </w:t>
      </w:r>
      <w:r w:rsidRPr="00A94F0B">
        <w:rPr>
          <w:rFonts w:cs="Arial"/>
          <w:color w:val="auto"/>
          <w:spacing w:val="-1"/>
          <w:sz w:val="16"/>
        </w:rPr>
        <w:t>invoice</w:t>
      </w:r>
      <w:r w:rsidRPr="00A94F0B">
        <w:rPr>
          <w:rFonts w:cs="Arial"/>
          <w:color w:val="auto"/>
          <w:spacing w:val="-2"/>
          <w:sz w:val="16"/>
        </w:rPr>
        <w:t xml:space="preserve"> </w:t>
      </w:r>
      <w:r w:rsidRPr="00A94F0B">
        <w:rPr>
          <w:rFonts w:cs="Arial"/>
          <w:color w:val="auto"/>
          <w:spacing w:val="-1"/>
          <w:sz w:val="16"/>
        </w:rPr>
        <w:t>mailboxes:</w:t>
      </w:r>
    </w:p>
    <w:p w14:paraId="2AAAB1FF" w14:textId="1B130BBF" w:rsidR="00A94F0B" w:rsidRPr="00A94F0B" w:rsidRDefault="00984293" w:rsidP="00F2151F">
      <w:pPr>
        <w:pStyle w:val="BodyText"/>
        <w:spacing w:line="240" w:lineRule="atLeast"/>
        <w:ind w:left="1701" w:hanging="567"/>
        <w:rPr>
          <w:rFonts w:cs="Arial"/>
          <w:color w:val="auto"/>
          <w:sz w:val="16"/>
        </w:rPr>
      </w:pPr>
      <w:r w:rsidRPr="00984293">
        <w:rPr>
          <w:rFonts w:cs="Arial"/>
          <w:color w:val="auto"/>
          <w:spacing w:val="-1"/>
          <w:sz w:val="16"/>
        </w:rPr>
        <w:t>JSSInvoices@seaspan.com</w:t>
      </w:r>
    </w:p>
    <w:p w14:paraId="2AAAB200" w14:textId="77777777" w:rsidR="00A94F0B" w:rsidRPr="00A94F0B" w:rsidRDefault="00A94F0B" w:rsidP="00F2151F">
      <w:pPr>
        <w:pStyle w:val="BodyText"/>
        <w:widowControl w:val="0"/>
        <w:numPr>
          <w:ilvl w:val="1"/>
          <w:numId w:val="8"/>
        </w:numPr>
        <w:tabs>
          <w:tab w:val="left" w:pos="1709"/>
        </w:tabs>
        <w:spacing w:line="240" w:lineRule="atLeast"/>
        <w:ind w:left="1134" w:hanging="567"/>
        <w:rPr>
          <w:rFonts w:cs="Arial"/>
          <w:color w:val="auto"/>
          <w:sz w:val="16"/>
        </w:rPr>
      </w:pPr>
      <w:bookmarkStart w:id="4" w:name="1.4._Invoices_must_match_accepted_Paymen"/>
      <w:bookmarkEnd w:id="4"/>
      <w:r w:rsidRPr="00A94F0B">
        <w:rPr>
          <w:rFonts w:cs="Arial"/>
          <w:color w:val="auto"/>
          <w:spacing w:val="-1"/>
          <w:sz w:val="16"/>
        </w:rPr>
        <w:t>Invoices</w:t>
      </w:r>
      <w:r w:rsidRPr="00A94F0B">
        <w:rPr>
          <w:rFonts w:cs="Arial"/>
          <w:color w:val="auto"/>
          <w:spacing w:val="-3"/>
          <w:sz w:val="16"/>
        </w:rPr>
        <w:t xml:space="preserve"> </w:t>
      </w:r>
      <w:r w:rsidRPr="00A94F0B">
        <w:rPr>
          <w:rFonts w:cs="Arial"/>
          <w:color w:val="auto"/>
          <w:sz w:val="16"/>
        </w:rPr>
        <w:t>must</w:t>
      </w:r>
      <w:r w:rsidRPr="00A94F0B">
        <w:rPr>
          <w:rFonts w:cs="Arial"/>
          <w:color w:val="auto"/>
          <w:spacing w:val="-3"/>
          <w:sz w:val="16"/>
        </w:rPr>
        <w:t xml:space="preserve"> </w:t>
      </w:r>
      <w:r w:rsidRPr="00A94F0B">
        <w:rPr>
          <w:rFonts w:cs="Arial"/>
          <w:color w:val="auto"/>
          <w:sz w:val="16"/>
        </w:rPr>
        <w:t>match</w:t>
      </w:r>
      <w:r w:rsidRPr="00A94F0B">
        <w:rPr>
          <w:rFonts w:cs="Arial"/>
          <w:color w:val="auto"/>
          <w:spacing w:val="-2"/>
          <w:sz w:val="16"/>
        </w:rPr>
        <w:t xml:space="preserve"> </w:t>
      </w:r>
      <w:r w:rsidRPr="00A94F0B">
        <w:rPr>
          <w:rFonts w:cs="Arial"/>
          <w:color w:val="auto"/>
          <w:spacing w:val="-1"/>
          <w:sz w:val="16"/>
        </w:rPr>
        <w:t>accepted</w:t>
      </w:r>
      <w:r w:rsidRPr="00A94F0B">
        <w:rPr>
          <w:rFonts w:cs="Arial"/>
          <w:color w:val="auto"/>
          <w:spacing w:val="-2"/>
          <w:sz w:val="16"/>
        </w:rPr>
        <w:t xml:space="preserve"> </w:t>
      </w:r>
      <w:r w:rsidRPr="00A94F0B">
        <w:rPr>
          <w:rFonts w:cs="Arial"/>
          <w:color w:val="auto"/>
          <w:spacing w:val="-1"/>
          <w:sz w:val="16"/>
        </w:rPr>
        <w:t>Payment Claim</w:t>
      </w:r>
      <w:r w:rsidRPr="00A94F0B">
        <w:rPr>
          <w:rFonts w:cs="Arial"/>
          <w:color w:val="auto"/>
          <w:spacing w:val="1"/>
          <w:sz w:val="16"/>
        </w:rPr>
        <w:t xml:space="preserve"> </w:t>
      </w:r>
      <w:r w:rsidRPr="00A94F0B">
        <w:rPr>
          <w:rFonts w:cs="Arial"/>
          <w:color w:val="auto"/>
          <w:spacing w:val="-1"/>
          <w:sz w:val="16"/>
        </w:rPr>
        <w:t>(submitted</w:t>
      </w:r>
      <w:r w:rsidRPr="00A94F0B">
        <w:rPr>
          <w:rFonts w:cs="Arial"/>
          <w:color w:val="auto"/>
          <w:sz w:val="16"/>
        </w:rPr>
        <w:t xml:space="preserve"> in</w:t>
      </w:r>
      <w:r w:rsidRPr="00A94F0B">
        <w:rPr>
          <w:rFonts w:cs="Arial"/>
          <w:color w:val="auto"/>
          <w:spacing w:val="-2"/>
          <w:sz w:val="16"/>
        </w:rPr>
        <w:t xml:space="preserve"> </w:t>
      </w:r>
      <w:r w:rsidRPr="00A94F0B">
        <w:rPr>
          <w:rFonts w:cs="Arial"/>
          <w:color w:val="auto"/>
          <w:spacing w:val="-1"/>
          <w:sz w:val="16"/>
        </w:rPr>
        <w:t>accordance</w:t>
      </w:r>
      <w:r w:rsidRPr="00A94F0B">
        <w:rPr>
          <w:rFonts w:cs="Arial"/>
          <w:color w:val="auto"/>
          <w:sz w:val="16"/>
        </w:rPr>
        <w:t xml:space="preserve"> </w:t>
      </w:r>
      <w:r w:rsidRPr="00A94F0B">
        <w:rPr>
          <w:rFonts w:cs="Arial"/>
          <w:color w:val="auto"/>
          <w:spacing w:val="-1"/>
          <w:sz w:val="16"/>
        </w:rPr>
        <w:t>with</w:t>
      </w:r>
      <w:r w:rsidRPr="00A94F0B">
        <w:rPr>
          <w:rFonts w:cs="Arial"/>
          <w:color w:val="auto"/>
          <w:sz w:val="16"/>
        </w:rPr>
        <w:t xml:space="preserve"> </w:t>
      </w:r>
      <w:r w:rsidRPr="00A94F0B">
        <w:rPr>
          <w:rFonts w:cs="Arial"/>
          <w:color w:val="auto"/>
          <w:spacing w:val="-1"/>
          <w:sz w:val="16"/>
        </w:rPr>
        <w:t>the</w:t>
      </w:r>
      <w:r w:rsidRPr="00A94F0B">
        <w:rPr>
          <w:rFonts w:cs="Arial"/>
          <w:color w:val="auto"/>
          <w:spacing w:val="-2"/>
          <w:sz w:val="16"/>
        </w:rPr>
        <w:t xml:space="preserve"> </w:t>
      </w:r>
      <w:r w:rsidRPr="00A94F0B">
        <w:rPr>
          <w:rFonts w:cs="Arial"/>
          <w:color w:val="auto"/>
          <w:spacing w:val="-1"/>
          <w:sz w:val="16"/>
        </w:rPr>
        <w:t>Subcontract).</w:t>
      </w:r>
    </w:p>
    <w:p w14:paraId="2AAAB201" w14:textId="77777777" w:rsidR="00A94F0B" w:rsidRPr="00A94F0B" w:rsidRDefault="00A94F0B" w:rsidP="00F2151F">
      <w:pPr>
        <w:pStyle w:val="BodyText"/>
        <w:widowControl w:val="0"/>
        <w:numPr>
          <w:ilvl w:val="1"/>
          <w:numId w:val="8"/>
        </w:numPr>
        <w:tabs>
          <w:tab w:val="left" w:pos="1709"/>
        </w:tabs>
        <w:spacing w:line="240" w:lineRule="atLeast"/>
        <w:ind w:left="1134" w:hanging="567"/>
        <w:rPr>
          <w:rFonts w:cs="Arial"/>
          <w:color w:val="auto"/>
          <w:sz w:val="16"/>
        </w:rPr>
      </w:pPr>
      <w:r w:rsidRPr="00A94F0B">
        <w:rPr>
          <w:rFonts w:cs="Arial"/>
          <w:color w:val="auto"/>
          <w:sz w:val="16"/>
        </w:rPr>
        <w:t xml:space="preserve">The </w:t>
      </w:r>
      <w:proofErr w:type="spellStart"/>
      <w:r w:rsidRPr="00A94F0B">
        <w:rPr>
          <w:rFonts w:cs="Arial"/>
          <w:color w:val="auto"/>
          <w:sz w:val="16"/>
        </w:rPr>
        <w:t>labour</w:t>
      </w:r>
      <w:proofErr w:type="spellEnd"/>
      <w:r w:rsidRPr="00A94F0B">
        <w:rPr>
          <w:rFonts w:cs="Arial"/>
          <w:color w:val="auto"/>
          <w:sz w:val="16"/>
        </w:rPr>
        <w:t xml:space="preserve"> invoice must show</w:t>
      </w:r>
      <w:r>
        <w:rPr>
          <w:rFonts w:cs="Arial"/>
          <w:color w:val="auto"/>
          <w:sz w:val="16"/>
        </w:rPr>
        <w:t>:</w:t>
      </w:r>
    </w:p>
    <w:p w14:paraId="2AAAB202" w14:textId="03546135" w:rsidR="00A94F0B" w:rsidRPr="00A94F0B" w:rsidRDefault="00A94F0B" w:rsidP="00A271E8">
      <w:pPr>
        <w:pStyle w:val="BodyText"/>
        <w:widowControl w:val="0"/>
        <w:numPr>
          <w:ilvl w:val="0"/>
          <w:numId w:val="9"/>
        </w:numPr>
        <w:tabs>
          <w:tab w:val="left" w:pos="1994"/>
        </w:tabs>
        <w:spacing w:line="240" w:lineRule="atLeast"/>
        <w:ind w:left="1418" w:hanging="284"/>
        <w:jc w:val="both"/>
        <w:rPr>
          <w:rFonts w:cs="Arial"/>
          <w:color w:val="auto"/>
          <w:sz w:val="16"/>
        </w:rPr>
      </w:pPr>
      <w:bookmarkStart w:id="5" w:name="a._The_date,_the_name_and_address_of_the"/>
      <w:bookmarkEnd w:id="5"/>
      <w:r w:rsidRPr="00A94F0B">
        <w:rPr>
          <w:rFonts w:cs="Arial"/>
          <w:color w:val="auto"/>
          <w:sz w:val="16"/>
        </w:rPr>
        <w:t>The date, the name and address of the Supplier, item or reference numbers (PO line item), deliverable / description of the Work (Applicable Contract), and the Agreement number</w:t>
      </w:r>
      <w:r w:rsidR="00A271E8">
        <w:rPr>
          <w:rFonts w:cs="Arial"/>
          <w:color w:val="auto"/>
          <w:sz w:val="16"/>
        </w:rPr>
        <w:t>;</w:t>
      </w:r>
    </w:p>
    <w:p w14:paraId="2AAAB203" w14:textId="77777777" w:rsidR="00A94F0B" w:rsidRPr="00A94F0B" w:rsidRDefault="00A94F0B" w:rsidP="00A271E8">
      <w:pPr>
        <w:pStyle w:val="BodyText"/>
        <w:widowControl w:val="0"/>
        <w:numPr>
          <w:ilvl w:val="0"/>
          <w:numId w:val="9"/>
        </w:numPr>
        <w:tabs>
          <w:tab w:val="left" w:pos="1994"/>
        </w:tabs>
        <w:spacing w:line="240" w:lineRule="atLeast"/>
        <w:ind w:left="1418" w:hanging="284"/>
        <w:jc w:val="both"/>
        <w:rPr>
          <w:rFonts w:cs="Arial"/>
          <w:color w:val="auto"/>
          <w:sz w:val="16"/>
        </w:rPr>
      </w:pPr>
      <w:bookmarkStart w:id="6" w:name="b._Details_of_expenditures_claimed,_excl"/>
      <w:bookmarkEnd w:id="6"/>
      <w:r w:rsidRPr="00A94F0B">
        <w:rPr>
          <w:rFonts w:cs="Arial"/>
          <w:color w:val="auto"/>
          <w:sz w:val="16"/>
        </w:rPr>
        <w:t>Details of expenditures claimed, exclusive of Applicable Taxes;</w:t>
      </w:r>
    </w:p>
    <w:p w14:paraId="2AAAB204" w14:textId="77777777" w:rsidR="00A94F0B" w:rsidRPr="00A94F0B" w:rsidRDefault="00A94F0B" w:rsidP="00A271E8">
      <w:pPr>
        <w:pStyle w:val="BodyText"/>
        <w:widowControl w:val="0"/>
        <w:numPr>
          <w:ilvl w:val="0"/>
          <w:numId w:val="9"/>
        </w:numPr>
        <w:tabs>
          <w:tab w:val="left" w:pos="1994"/>
        </w:tabs>
        <w:spacing w:line="240" w:lineRule="atLeast"/>
        <w:ind w:left="1418" w:hanging="284"/>
        <w:jc w:val="both"/>
        <w:rPr>
          <w:rFonts w:cs="Arial"/>
          <w:color w:val="auto"/>
          <w:sz w:val="16"/>
        </w:rPr>
      </w:pPr>
      <w:bookmarkStart w:id="7" w:name="c._Deduction_for_holdback,_if_applicable"/>
      <w:bookmarkEnd w:id="7"/>
      <w:r w:rsidRPr="00A94F0B">
        <w:rPr>
          <w:rFonts w:cs="Arial"/>
          <w:color w:val="auto"/>
          <w:sz w:val="16"/>
        </w:rPr>
        <w:t>Deduction for holdback, if applicable;</w:t>
      </w:r>
    </w:p>
    <w:p w14:paraId="2AAAB205" w14:textId="77777777" w:rsidR="00A94F0B" w:rsidRPr="00A94F0B" w:rsidRDefault="00A94F0B" w:rsidP="00A271E8">
      <w:pPr>
        <w:pStyle w:val="BodyText"/>
        <w:widowControl w:val="0"/>
        <w:numPr>
          <w:ilvl w:val="0"/>
          <w:numId w:val="9"/>
        </w:numPr>
        <w:tabs>
          <w:tab w:val="left" w:pos="1994"/>
        </w:tabs>
        <w:spacing w:line="240" w:lineRule="atLeast"/>
        <w:ind w:left="1418" w:hanging="284"/>
        <w:jc w:val="both"/>
        <w:rPr>
          <w:rFonts w:cs="Arial"/>
          <w:color w:val="auto"/>
          <w:sz w:val="16"/>
        </w:rPr>
      </w:pPr>
      <w:bookmarkStart w:id="8" w:name="d._The_extension_of_the_totals,_if_appli"/>
      <w:bookmarkEnd w:id="8"/>
      <w:r w:rsidRPr="00A94F0B">
        <w:rPr>
          <w:rFonts w:cs="Arial"/>
          <w:color w:val="auto"/>
          <w:sz w:val="16"/>
        </w:rPr>
        <w:t>The extension of the totals, if applicable;</w:t>
      </w:r>
    </w:p>
    <w:p w14:paraId="2AAAB206" w14:textId="21687D78" w:rsidR="00A94F0B" w:rsidRPr="00A94F0B" w:rsidRDefault="00A94F0B" w:rsidP="00A271E8">
      <w:pPr>
        <w:pStyle w:val="BodyText"/>
        <w:widowControl w:val="0"/>
        <w:numPr>
          <w:ilvl w:val="0"/>
          <w:numId w:val="9"/>
        </w:numPr>
        <w:tabs>
          <w:tab w:val="left" w:pos="1994"/>
        </w:tabs>
        <w:spacing w:line="240" w:lineRule="atLeast"/>
        <w:ind w:left="1418" w:hanging="284"/>
        <w:jc w:val="both"/>
        <w:rPr>
          <w:rFonts w:cs="Arial"/>
          <w:color w:val="auto"/>
          <w:sz w:val="16"/>
        </w:rPr>
      </w:pPr>
      <w:bookmarkStart w:id="9" w:name="e._The_Covering_Purchase_Order_number."/>
      <w:bookmarkEnd w:id="9"/>
      <w:r w:rsidRPr="00A94F0B">
        <w:rPr>
          <w:rFonts w:cs="Arial"/>
          <w:color w:val="auto"/>
          <w:sz w:val="16"/>
        </w:rPr>
        <w:t>The Covering Purchase Order number</w:t>
      </w:r>
      <w:r w:rsidR="00A271E8">
        <w:rPr>
          <w:rFonts w:cs="Arial"/>
          <w:color w:val="auto"/>
          <w:sz w:val="16"/>
        </w:rPr>
        <w:t>;</w:t>
      </w:r>
    </w:p>
    <w:p w14:paraId="2AAAB207" w14:textId="6618929B" w:rsidR="00A94F0B" w:rsidRPr="00A94F0B" w:rsidRDefault="00A94F0B" w:rsidP="00A271E8">
      <w:pPr>
        <w:pStyle w:val="BodyText"/>
        <w:widowControl w:val="0"/>
        <w:numPr>
          <w:ilvl w:val="0"/>
          <w:numId w:val="9"/>
        </w:numPr>
        <w:tabs>
          <w:tab w:val="left" w:pos="1994"/>
        </w:tabs>
        <w:spacing w:line="240" w:lineRule="atLeast"/>
        <w:ind w:left="1418" w:hanging="284"/>
        <w:jc w:val="both"/>
        <w:rPr>
          <w:rFonts w:cs="Arial"/>
          <w:color w:val="auto"/>
          <w:sz w:val="16"/>
        </w:rPr>
      </w:pPr>
      <w:bookmarkStart w:id="10" w:name="f._Each_labour_invoice_shall_cover_the_p"/>
      <w:bookmarkEnd w:id="10"/>
      <w:r w:rsidRPr="00A94F0B">
        <w:rPr>
          <w:rFonts w:cs="Arial"/>
          <w:color w:val="auto"/>
          <w:sz w:val="16"/>
        </w:rPr>
        <w:t xml:space="preserve">Each </w:t>
      </w:r>
      <w:proofErr w:type="spellStart"/>
      <w:r w:rsidRPr="00A94F0B">
        <w:rPr>
          <w:rFonts w:cs="Arial"/>
          <w:color w:val="auto"/>
          <w:sz w:val="16"/>
        </w:rPr>
        <w:t>labour</w:t>
      </w:r>
      <w:proofErr w:type="spellEnd"/>
      <w:r w:rsidRPr="00A94F0B">
        <w:rPr>
          <w:rFonts w:cs="Arial"/>
          <w:color w:val="auto"/>
          <w:sz w:val="16"/>
        </w:rPr>
        <w:t xml:space="preserve"> invoice shall cover the period from the first day to the last day of the same month. The invoicing period shall be clearly stated on the invoice</w:t>
      </w:r>
      <w:r w:rsidR="00A271E8">
        <w:rPr>
          <w:rFonts w:cs="Arial"/>
          <w:color w:val="auto"/>
          <w:sz w:val="16"/>
        </w:rPr>
        <w:t>;</w:t>
      </w:r>
    </w:p>
    <w:p w14:paraId="2AAAB208" w14:textId="77777777" w:rsidR="00A94F0B" w:rsidRPr="00A94F0B" w:rsidRDefault="00A94F0B" w:rsidP="00A271E8">
      <w:pPr>
        <w:pStyle w:val="BodyText"/>
        <w:widowControl w:val="0"/>
        <w:numPr>
          <w:ilvl w:val="0"/>
          <w:numId w:val="9"/>
        </w:numPr>
        <w:tabs>
          <w:tab w:val="left" w:pos="1994"/>
        </w:tabs>
        <w:spacing w:line="240" w:lineRule="atLeast"/>
        <w:ind w:left="1418" w:hanging="284"/>
        <w:jc w:val="both"/>
        <w:rPr>
          <w:rFonts w:cs="Arial"/>
          <w:color w:val="auto"/>
          <w:sz w:val="16"/>
        </w:rPr>
      </w:pPr>
      <w:bookmarkStart w:id="11" w:name="g._The_supporting_documents_shall_be_pro"/>
      <w:bookmarkEnd w:id="11"/>
      <w:r w:rsidRPr="00A94F0B">
        <w:rPr>
          <w:rFonts w:cs="Arial"/>
          <w:color w:val="auto"/>
          <w:sz w:val="16"/>
        </w:rPr>
        <w:t xml:space="preserve">The supporting documents shall be provided in MS Excel file type to the email address mentioned in </w:t>
      </w:r>
      <w:r w:rsidRPr="00A94F0B">
        <w:rPr>
          <w:rFonts w:cs="Arial"/>
          <w:i/>
          <w:color w:val="auto"/>
          <w:sz w:val="16"/>
        </w:rPr>
        <w:t>Section 1.3.</w:t>
      </w:r>
    </w:p>
    <w:p w14:paraId="2AAAB209" w14:textId="31956E1F" w:rsidR="00A94F0B" w:rsidRPr="00A94F0B" w:rsidRDefault="00A94F0B" w:rsidP="00A271E8">
      <w:pPr>
        <w:pStyle w:val="BodyText"/>
        <w:widowControl w:val="0"/>
        <w:numPr>
          <w:ilvl w:val="0"/>
          <w:numId w:val="9"/>
        </w:numPr>
        <w:tabs>
          <w:tab w:val="left" w:pos="1994"/>
        </w:tabs>
        <w:spacing w:line="240" w:lineRule="atLeast"/>
        <w:ind w:left="1418" w:hanging="284"/>
        <w:jc w:val="both"/>
        <w:rPr>
          <w:rFonts w:cs="Arial"/>
          <w:color w:val="auto"/>
          <w:sz w:val="16"/>
        </w:rPr>
      </w:pPr>
      <w:bookmarkStart w:id="12" w:name="h._All_substantial_sub-subcontracts_awar"/>
      <w:bookmarkEnd w:id="12"/>
      <w:r w:rsidRPr="00A94F0B">
        <w:rPr>
          <w:rFonts w:cs="Arial"/>
          <w:color w:val="auto"/>
          <w:sz w:val="16"/>
        </w:rPr>
        <w:t>All substantial sub-subcontracts awarded by Supplier shall be identified as individual line items within the Supplier’s invoice</w:t>
      </w:r>
      <w:r w:rsidR="00A271E8">
        <w:rPr>
          <w:rFonts w:cs="Arial"/>
          <w:color w:val="auto"/>
          <w:sz w:val="16"/>
        </w:rPr>
        <w:t>;</w:t>
      </w:r>
    </w:p>
    <w:p w14:paraId="4E52F66D" w14:textId="77777777" w:rsidR="00A271E8" w:rsidRDefault="00A94F0B" w:rsidP="00A271E8">
      <w:pPr>
        <w:pStyle w:val="BodyText"/>
        <w:widowControl w:val="0"/>
        <w:numPr>
          <w:ilvl w:val="0"/>
          <w:numId w:val="9"/>
        </w:numPr>
        <w:tabs>
          <w:tab w:val="left" w:pos="1994"/>
        </w:tabs>
        <w:spacing w:line="240" w:lineRule="atLeast"/>
        <w:ind w:left="1418" w:hanging="284"/>
        <w:jc w:val="both"/>
        <w:rPr>
          <w:rFonts w:cs="Arial"/>
          <w:color w:val="auto"/>
          <w:sz w:val="16"/>
        </w:rPr>
      </w:pPr>
      <w:bookmarkStart w:id="13" w:name="i._Where_Suppliers_have_awarded_sub-subc"/>
      <w:bookmarkEnd w:id="13"/>
      <w:r w:rsidRPr="00A94F0B">
        <w:rPr>
          <w:rFonts w:cs="Arial"/>
          <w:color w:val="auto"/>
          <w:sz w:val="16"/>
        </w:rPr>
        <w:t>Where Suppliers have awarded sub-subcontracts on a Time and Material basis then the invoice content and supporting documentation shall be in the format set out above</w:t>
      </w:r>
      <w:r w:rsidR="00A271E8">
        <w:rPr>
          <w:rFonts w:cs="Arial"/>
          <w:color w:val="auto"/>
          <w:sz w:val="16"/>
        </w:rPr>
        <w:t>;</w:t>
      </w:r>
    </w:p>
    <w:p w14:paraId="1583900E" w14:textId="77777777" w:rsidR="00A271E8" w:rsidRDefault="00A271E8">
      <w:pPr>
        <w:rPr>
          <w:rFonts w:ascii="Arial" w:eastAsia="Times New Roman" w:hAnsi="Arial" w:cs="Arial"/>
          <w:sz w:val="16"/>
          <w:szCs w:val="20"/>
        </w:rPr>
      </w:pPr>
      <w:r>
        <w:rPr>
          <w:rFonts w:cs="Arial"/>
          <w:sz w:val="16"/>
        </w:rPr>
        <w:br w:type="page"/>
      </w:r>
    </w:p>
    <w:p w14:paraId="2AAAB20B" w14:textId="5A9D38C1" w:rsidR="00A94F0B" w:rsidRPr="00A94F0B" w:rsidRDefault="00A94F0B" w:rsidP="00A271E8">
      <w:pPr>
        <w:pStyle w:val="BodyText"/>
        <w:widowControl w:val="0"/>
        <w:numPr>
          <w:ilvl w:val="0"/>
          <w:numId w:val="9"/>
        </w:numPr>
        <w:tabs>
          <w:tab w:val="left" w:pos="1994"/>
        </w:tabs>
        <w:spacing w:line="240" w:lineRule="atLeast"/>
        <w:ind w:left="1418" w:hanging="284"/>
        <w:jc w:val="both"/>
        <w:rPr>
          <w:rFonts w:cs="Arial"/>
          <w:color w:val="auto"/>
          <w:sz w:val="16"/>
        </w:rPr>
      </w:pPr>
      <w:bookmarkStart w:id="14" w:name="j._Where_Suppliers_have_awarded_subcontr"/>
      <w:bookmarkEnd w:id="14"/>
      <w:r w:rsidRPr="00A94F0B">
        <w:rPr>
          <w:rFonts w:cs="Arial"/>
          <w:color w:val="auto"/>
          <w:sz w:val="16"/>
        </w:rPr>
        <w:lastRenderedPageBreak/>
        <w:t xml:space="preserve">Where Suppliers have awarded subcontracts on a Firm Fixed Price basis the charges shall be a separate line item and shall detail the milestone or work to which the charge relates. </w:t>
      </w:r>
      <w:r w:rsidR="00A271E8">
        <w:rPr>
          <w:rFonts w:cs="Arial"/>
          <w:color w:val="auto"/>
          <w:sz w:val="16"/>
        </w:rPr>
        <w:t xml:space="preserve"> </w:t>
      </w:r>
      <w:r w:rsidRPr="00A94F0B">
        <w:rPr>
          <w:rFonts w:cs="Arial"/>
          <w:color w:val="auto"/>
          <w:sz w:val="16"/>
        </w:rPr>
        <w:t>Copies of supporting documentation relating to the charges shall be included.</w:t>
      </w:r>
    </w:p>
    <w:p w14:paraId="2AAAB20C" w14:textId="77777777" w:rsidR="00A94F0B" w:rsidRDefault="00A94F0B" w:rsidP="00F2151F">
      <w:pPr>
        <w:pStyle w:val="BodyText"/>
        <w:widowControl w:val="0"/>
        <w:numPr>
          <w:ilvl w:val="0"/>
          <w:numId w:val="9"/>
        </w:numPr>
        <w:tabs>
          <w:tab w:val="left" w:pos="1994"/>
        </w:tabs>
        <w:spacing w:line="240" w:lineRule="atLeast"/>
        <w:ind w:left="1418" w:hanging="284"/>
        <w:rPr>
          <w:rFonts w:cs="Arial"/>
          <w:color w:val="auto"/>
          <w:sz w:val="16"/>
        </w:rPr>
      </w:pPr>
      <w:bookmarkStart w:id="15" w:name="k._Invoices_shall_provide_a_summary_page"/>
      <w:bookmarkEnd w:id="15"/>
      <w:r w:rsidRPr="00A94F0B">
        <w:rPr>
          <w:rFonts w:cs="Arial"/>
          <w:color w:val="auto"/>
          <w:sz w:val="16"/>
        </w:rPr>
        <w:t>Invoices shall provide a summary page which:</w:t>
      </w:r>
    </w:p>
    <w:p w14:paraId="2AAAB20D" w14:textId="77777777" w:rsidR="00770762" w:rsidRPr="00770762" w:rsidRDefault="00770762" w:rsidP="00A271E8">
      <w:pPr>
        <w:pStyle w:val="BodyText"/>
        <w:widowControl w:val="0"/>
        <w:numPr>
          <w:ilvl w:val="1"/>
          <w:numId w:val="9"/>
        </w:numPr>
        <w:tabs>
          <w:tab w:val="left" w:pos="1994"/>
        </w:tabs>
        <w:spacing w:line="240" w:lineRule="atLeast"/>
        <w:ind w:left="1985" w:hanging="567"/>
        <w:rPr>
          <w:rFonts w:cs="Arial"/>
          <w:color w:val="auto"/>
          <w:sz w:val="16"/>
        </w:rPr>
      </w:pPr>
      <w:r w:rsidRPr="00770762">
        <w:rPr>
          <w:rFonts w:cs="Arial"/>
          <w:color w:val="auto"/>
          <w:sz w:val="16"/>
        </w:rPr>
        <w:t xml:space="preserve">Organizes each person by </w:t>
      </w:r>
      <w:proofErr w:type="spellStart"/>
      <w:r w:rsidRPr="00770762">
        <w:rPr>
          <w:rFonts w:cs="Arial"/>
          <w:color w:val="auto"/>
          <w:sz w:val="16"/>
        </w:rPr>
        <w:t>labour</w:t>
      </w:r>
      <w:proofErr w:type="spellEnd"/>
      <w:r w:rsidRPr="00770762">
        <w:rPr>
          <w:rFonts w:cs="Arial"/>
          <w:color w:val="auto"/>
          <w:sz w:val="16"/>
        </w:rPr>
        <w:t xml:space="preserve"> category;</w:t>
      </w:r>
    </w:p>
    <w:p w14:paraId="2AAAB20E" w14:textId="77777777" w:rsidR="00770762" w:rsidRPr="00770762" w:rsidRDefault="00770762" w:rsidP="00A271E8">
      <w:pPr>
        <w:pStyle w:val="BodyText"/>
        <w:widowControl w:val="0"/>
        <w:numPr>
          <w:ilvl w:val="1"/>
          <w:numId w:val="9"/>
        </w:numPr>
        <w:tabs>
          <w:tab w:val="left" w:pos="1994"/>
        </w:tabs>
        <w:spacing w:line="240" w:lineRule="atLeast"/>
        <w:ind w:left="1985" w:hanging="567"/>
        <w:rPr>
          <w:rFonts w:cs="Arial"/>
          <w:color w:val="auto"/>
          <w:sz w:val="16"/>
        </w:rPr>
      </w:pPr>
      <w:r w:rsidRPr="00770762">
        <w:rPr>
          <w:rFonts w:cs="Arial"/>
          <w:color w:val="auto"/>
          <w:sz w:val="16"/>
        </w:rPr>
        <w:t>Provides total hours worked for each person for the period of the invoice;</w:t>
      </w:r>
    </w:p>
    <w:p w14:paraId="2AAAB20F" w14:textId="77777777" w:rsidR="00770762" w:rsidRPr="00770762" w:rsidRDefault="00770762" w:rsidP="00A271E8">
      <w:pPr>
        <w:pStyle w:val="BodyText"/>
        <w:widowControl w:val="0"/>
        <w:numPr>
          <w:ilvl w:val="1"/>
          <w:numId w:val="9"/>
        </w:numPr>
        <w:tabs>
          <w:tab w:val="left" w:pos="1994"/>
        </w:tabs>
        <w:spacing w:line="240" w:lineRule="atLeast"/>
        <w:ind w:left="1985" w:hanging="567"/>
        <w:rPr>
          <w:rFonts w:cs="Arial"/>
          <w:color w:val="auto"/>
          <w:sz w:val="16"/>
        </w:rPr>
      </w:pPr>
      <w:r w:rsidRPr="00770762">
        <w:rPr>
          <w:rFonts w:cs="Arial"/>
          <w:color w:val="auto"/>
          <w:sz w:val="16"/>
        </w:rPr>
        <w:t>States the charge rate / hour for each person/</w:t>
      </w:r>
      <w:proofErr w:type="spellStart"/>
      <w:r w:rsidRPr="00770762">
        <w:rPr>
          <w:rFonts w:cs="Arial"/>
          <w:color w:val="auto"/>
          <w:sz w:val="16"/>
        </w:rPr>
        <w:t>labour</w:t>
      </w:r>
      <w:proofErr w:type="spellEnd"/>
      <w:r w:rsidRPr="00770762">
        <w:rPr>
          <w:rFonts w:cs="Arial"/>
          <w:color w:val="auto"/>
          <w:sz w:val="16"/>
        </w:rPr>
        <w:t xml:space="preserve"> category; and</w:t>
      </w:r>
    </w:p>
    <w:p w14:paraId="2AAAB210" w14:textId="60171FE6" w:rsidR="00770762" w:rsidRDefault="00770762" w:rsidP="00A271E8">
      <w:pPr>
        <w:pStyle w:val="BodyText"/>
        <w:widowControl w:val="0"/>
        <w:numPr>
          <w:ilvl w:val="1"/>
          <w:numId w:val="9"/>
        </w:numPr>
        <w:tabs>
          <w:tab w:val="left" w:pos="1994"/>
        </w:tabs>
        <w:spacing w:line="240" w:lineRule="atLeast"/>
        <w:ind w:left="1985" w:hanging="567"/>
        <w:rPr>
          <w:rFonts w:cs="Arial"/>
          <w:color w:val="auto"/>
          <w:sz w:val="16"/>
        </w:rPr>
      </w:pPr>
      <w:r w:rsidRPr="00770762">
        <w:rPr>
          <w:rFonts w:cs="Arial"/>
          <w:color w:val="auto"/>
          <w:sz w:val="16"/>
        </w:rPr>
        <w:t>Calculates the costs per person/</w:t>
      </w:r>
      <w:proofErr w:type="spellStart"/>
      <w:r w:rsidRPr="00770762">
        <w:rPr>
          <w:rFonts w:cs="Arial"/>
          <w:color w:val="auto"/>
          <w:sz w:val="16"/>
        </w:rPr>
        <w:t>labour</w:t>
      </w:r>
      <w:proofErr w:type="spellEnd"/>
      <w:r w:rsidRPr="00770762">
        <w:rPr>
          <w:rFonts w:cs="Arial"/>
          <w:color w:val="auto"/>
          <w:sz w:val="16"/>
        </w:rPr>
        <w:t xml:space="preserve"> category and the total cost</w:t>
      </w:r>
      <w:r w:rsidR="00A271E8">
        <w:rPr>
          <w:rFonts w:cs="Arial"/>
          <w:color w:val="auto"/>
          <w:sz w:val="16"/>
        </w:rPr>
        <w:t>.</w:t>
      </w:r>
    </w:p>
    <w:p w14:paraId="2AAAB211" w14:textId="77777777" w:rsidR="00770762" w:rsidRDefault="00770762" w:rsidP="00A271E8">
      <w:pPr>
        <w:pStyle w:val="BodyText"/>
        <w:widowControl w:val="0"/>
        <w:numPr>
          <w:ilvl w:val="0"/>
          <w:numId w:val="9"/>
        </w:numPr>
        <w:tabs>
          <w:tab w:val="left" w:pos="1994"/>
        </w:tabs>
        <w:spacing w:line="240" w:lineRule="atLeast"/>
        <w:ind w:left="1418" w:hanging="284"/>
        <w:jc w:val="both"/>
        <w:rPr>
          <w:rFonts w:cs="Arial"/>
          <w:color w:val="auto"/>
          <w:sz w:val="16"/>
        </w:rPr>
      </w:pPr>
      <w:r w:rsidRPr="00770762">
        <w:rPr>
          <w:rFonts w:cs="Arial"/>
          <w:color w:val="auto"/>
          <w:sz w:val="16"/>
        </w:rPr>
        <w:t>Invoices shall provide total hours worked for each person for each week day and for each week number within the period of the invoice</w:t>
      </w:r>
      <w:r>
        <w:rPr>
          <w:rFonts w:cs="Arial"/>
          <w:color w:val="auto"/>
          <w:sz w:val="16"/>
        </w:rPr>
        <w:t>.</w:t>
      </w:r>
    </w:p>
    <w:p w14:paraId="2AAAB212" w14:textId="77777777" w:rsidR="00770762" w:rsidRPr="00770762" w:rsidRDefault="00770762" w:rsidP="00A271E8">
      <w:pPr>
        <w:pStyle w:val="ListParagraph"/>
        <w:numPr>
          <w:ilvl w:val="0"/>
          <w:numId w:val="9"/>
        </w:numPr>
        <w:spacing w:after="120" w:line="240" w:lineRule="atLeast"/>
        <w:ind w:left="1418" w:hanging="284"/>
        <w:contextualSpacing w:val="0"/>
        <w:jc w:val="both"/>
        <w:rPr>
          <w:rFonts w:ascii="Arial" w:eastAsia="Times New Roman" w:hAnsi="Arial" w:cs="Arial"/>
          <w:sz w:val="16"/>
          <w:szCs w:val="20"/>
        </w:rPr>
      </w:pPr>
      <w:r w:rsidRPr="00770762">
        <w:rPr>
          <w:rFonts w:ascii="Arial" w:eastAsia="Times New Roman" w:hAnsi="Arial" w:cs="Arial"/>
          <w:sz w:val="16"/>
          <w:szCs w:val="20"/>
        </w:rPr>
        <w:t>Applicable Taxes must be specified on all Invoices as a separate line item along with corresponding registration numbers from the applicable tax authorities. All items that are zero-rated, exempt or to which Applicable Taxes do not apply, must be identified as such on all Invoices.</w:t>
      </w:r>
    </w:p>
    <w:p w14:paraId="2AAAB213" w14:textId="77777777" w:rsidR="00770762" w:rsidRDefault="00770762" w:rsidP="00A271E8">
      <w:pPr>
        <w:pStyle w:val="BodyText"/>
        <w:widowControl w:val="0"/>
        <w:numPr>
          <w:ilvl w:val="0"/>
          <w:numId w:val="9"/>
        </w:numPr>
        <w:tabs>
          <w:tab w:val="left" w:pos="1994"/>
        </w:tabs>
        <w:spacing w:line="240" w:lineRule="atLeast"/>
        <w:ind w:left="1418" w:hanging="284"/>
        <w:jc w:val="both"/>
        <w:rPr>
          <w:rFonts w:cs="Arial"/>
          <w:color w:val="auto"/>
          <w:sz w:val="16"/>
        </w:rPr>
      </w:pPr>
      <w:r w:rsidRPr="00770762">
        <w:rPr>
          <w:rFonts w:cs="Arial"/>
          <w:color w:val="auto"/>
          <w:sz w:val="16"/>
        </w:rPr>
        <w:t>Applicable Taxes and Holdback must be calculated in the following manner:</w:t>
      </w:r>
    </w:p>
    <w:tbl>
      <w:tblPr>
        <w:tblW w:w="0" w:type="auto"/>
        <w:jc w:val="center"/>
        <w:tblInd w:w="37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"/>
        <w:gridCol w:w="2135"/>
        <w:gridCol w:w="1055"/>
      </w:tblGrid>
      <w:tr w:rsidR="00770762" w:rsidRPr="008B40A7" w14:paraId="2AAAB217" w14:textId="77777777" w:rsidTr="00770762">
        <w:trPr>
          <w:trHeight w:hRule="exact" w:val="360"/>
          <w:jc w:val="center"/>
        </w:trPr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2AAAB214" w14:textId="77777777" w:rsidR="00770762" w:rsidRPr="008B40A7" w:rsidRDefault="00770762" w:rsidP="00F2151F">
            <w:pPr>
              <w:pStyle w:val="TableParagraph"/>
              <w:spacing w:after="120" w:line="240" w:lineRule="atLeast"/>
              <w:ind w:left="361"/>
              <w:rPr>
                <w:rFonts w:ascii="Arial" w:eastAsia="Arial" w:hAnsi="Arial" w:cs="Arial"/>
                <w:sz w:val="16"/>
                <w:szCs w:val="16"/>
              </w:rPr>
            </w:pPr>
            <w:r w:rsidRPr="008B40A7">
              <w:rPr>
                <w:rFonts w:ascii="Arial" w:hAnsi="Arial" w:cs="Arial"/>
                <w:b/>
                <w:sz w:val="16"/>
              </w:rPr>
              <w:t>A</w:t>
            </w:r>
          </w:p>
        </w:tc>
        <w:tc>
          <w:tcPr>
            <w:tcW w:w="213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AAAB215" w14:textId="77777777" w:rsidR="00770762" w:rsidRPr="008B40A7" w:rsidRDefault="00770762" w:rsidP="00F2151F">
            <w:pPr>
              <w:pStyle w:val="TableParagraph"/>
              <w:spacing w:after="120" w:line="240" w:lineRule="atLeast"/>
              <w:ind w:left="238"/>
              <w:rPr>
                <w:rFonts w:ascii="Arial" w:eastAsia="Arial" w:hAnsi="Arial" w:cs="Arial"/>
                <w:sz w:val="16"/>
                <w:szCs w:val="16"/>
              </w:rPr>
            </w:pPr>
            <w:r w:rsidRPr="008B40A7">
              <w:rPr>
                <w:rFonts w:ascii="Arial" w:hAnsi="Arial" w:cs="Arial"/>
                <w:spacing w:val="-1"/>
                <w:sz w:val="16"/>
              </w:rPr>
              <w:t>Gross</w:t>
            </w:r>
            <w:r w:rsidRPr="008B40A7">
              <w:rPr>
                <w:rFonts w:ascii="Arial" w:hAnsi="Arial" w:cs="Arial"/>
                <w:sz w:val="16"/>
              </w:rPr>
              <w:t xml:space="preserve"> </w:t>
            </w:r>
            <w:r w:rsidRPr="008B40A7">
              <w:rPr>
                <w:rFonts w:ascii="Arial" w:hAnsi="Arial" w:cs="Arial"/>
                <w:spacing w:val="-1"/>
                <w:sz w:val="16"/>
              </w:rPr>
              <w:t>amount</w:t>
            </w:r>
          </w:p>
        </w:tc>
        <w:tc>
          <w:tcPr>
            <w:tcW w:w="1055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2AAAB216" w14:textId="77777777" w:rsidR="00770762" w:rsidRPr="008B40A7" w:rsidRDefault="00770762" w:rsidP="00F2151F">
            <w:pPr>
              <w:pStyle w:val="TableParagraph"/>
              <w:spacing w:after="120" w:line="240" w:lineRule="atLeast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8B40A7">
              <w:rPr>
                <w:rFonts w:ascii="Arial" w:hAnsi="Arial" w:cs="Arial"/>
                <w:sz w:val="16"/>
              </w:rPr>
              <w:t>A</w:t>
            </w:r>
          </w:p>
        </w:tc>
      </w:tr>
      <w:tr w:rsidR="00770762" w:rsidRPr="008B40A7" w14:paraId="2AAAB21B" w14:textId="77777777" w:rsidTr="00770762">
        <w:trPr>
          <w:trHeight w:hRule="exact" w:val="300"/>
          <w:jc w:val="center"/>
        </w:trPr>
        <w:tc>
          <w:tcPr>
            <w:tcW w:w="72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AAAB218" w14:textId="77777777" w:rsidR="00770762" w:rsidRPr="008B40A7" w:rsidRDefault="00770762" w:rsidP="00F2151F">
            <w:pPr>
              <w:pStyle w:val="TableParagraph"/>
              <w:spacing w:after="120" w:line="240" w:lineRule="atLeast"/>
              <w:ind w:left="361"/>
              <w:rPr>
                <w:rFonts w:ascii="Arial" w:eastAsia="Arial" w:hAnsi="Arial" w:cs="Arial"/>
                <w:sz w:val="16"/>
                <w:szCs w:val="16"/>
              </w:rPr>
            </w:pPr>
            <w:r w:rsidRPr="008B40A7">
              <w:rPr>
                <w:rFonts w:ascii="Arial" w:hAnsi="Arial" w:cs="Arial"/>
                <w:b/>
                <w:sz w:val="16"/>
              </w:rPr>
              <w:t>B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14:paraId="2AAAB219" w14:textId="77777777" w:rsidR="00770762" w:rsidRPr="008B40A7" w:rsidRDefault="00770762" w:rsidP="00F2151F">
            <w:pPr>
              <w:pStyle w:val="TableParagraph"/>
              <w:spacing w:after="120" w:line="240" w:lineRule="atLeast"/>
              <w:ind w:left="238"/>
              <w:rPr>
                <w:rFonts w:ascii="Arial" w:eastAsia="Arial" w:hAnsi="Arial" w:cs="Arial"/>
                <w:sz w:val="16"/>
                <w:szCs w:val="16"/>
              </w:rPr>
            </w:pPr>
            <w:r w:rsidRPr="008B40A7">
              <w:rPr>
                <w:rFonts w:ascii="Arial" w:hAnsi="Arial" w:cs="Arial"/>
                <w:spacing w:val="-1"/>
                <w:sz w:val="16"/>
              </w:rPr>
              <w:t>Holdback</w:t>
            </w:r>
            <w:r w:rsidRPr="008B40A7">
              <w:rPr>
                <w:rFonts w:ascii="Arial" w:hAnsi="Arial" w:cs="Arial"/>
                <w:sz w:val="16"/>
              </w:rPr>
              <w:t xml:space="preserve"> </w:t>
            </w:r>
            <w:r w:rsidRPr="008B40A7">
              <w:rPr>
                <w:rFonts w:ascii="Arial" w:hAnsi="Arial" w:cs="Arial"/>
                <w:spacing w:val="-1"/>
                <w:sz w:val="16"/>
              </w:rPr>
              <w:t>(5%)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AAAB21A" w14:textId="77777777" w:rsidR="00770762" w:rsidRPr="008B40A7" w:rsidRDefault="00770762" w:rsidP="00F2151F">
            <w:pPr>
              <w:pStyle w:val="TableParagraph"/>
              <w:spacing w:after="120" w:line="240" w:lineRule="atLeast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8B40A7">
              <w:rPr>
                <w:rFonts w:ascii="Arial" w:hAnsi="Arial" w:cs="Arial"/>
                <w:sz w:val="16"/>
              </w:rPr>
              <w:t>A</w:t>
            </w:r>
            <w:r w:rsidRPr="008B40A7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8B40A7">
              <w:rPr>
                <w:rFonts w:ascii="Arial" w:hAnsi="Arial" w:cs="Arial"/>
                <w:sz w:val="16"/>
              </w:rPr>
              <w:t>x</w:t>
            </w:r>
            <w:r w:rsidRPr="008B40A7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8B40A7">
              <w:rPr>
                <w:rFonts w:ascii="Arial" w:hAnsi="Arial" w:cs="Arial"/>
                <w:spacing w:val="-1"/>
                <w:sz w:val="16"/>
              </w:rPr>
              <w:t>(5%)</w:t>
            </w:r>
          </w:p>
        </w:tc>
      </w:tr>
      <w:tr w:rsidR="00770762" w:rsidRPr="008B40A7" w14:paraId="2AAAB21F" w14:textId="77777777" w:rsidTr="00770762">
        <w:trPr>
          <w:trHeight w:hRule="exact" w:val="300"/>
          <w:jc w:val="center"/>
        </w:trPr>
        <w:tc>
          <w:tcPr>
            <w:tcW w:w="72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AAAB21C" w14:textId="77777777" w:rsidR="00770762" w:rsidRPr="008B40A7" w:rsidRDefault="00770762" w:rsidP="00F2151F">
            <w:pPr>
              <w:pStyle w:val="TableParagraph"/>
              <w:spacing w:after="120" w:line="240" w:lineRule="atLeast"/>
              <w:ind w:left="361"/>
              <w:rPr>
                <w:rFonts w:ascii="Arial" w:eastAsia="Arial" w:hAnsi="Arial" w:cs="Arial"/>
                <w:sz w:val="16"/>
                <w:szCs w:val="16"/>
              </w:rPr>
            </w:pPr>
            <w:r w:rsidRPr="008B40A7">
              <w:rPr>
                <w:rFonts w:ascii="Arial" w:hAnsi="Arial" w:cs="Arial"/>
                <w:b/>
                <w:sz w:val="16"/>
              </w:rPr>
              <w:t>C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14:paraId="2AAAB21D" w14:textId="77777777" w:rsidR="00770762" w:rsidRPr="008B40A7" w:rsidRDefault="00770762" w:rsidP="00F2151F">
            <w:pPr>
              <w:pStyle w:val="TableParagraph"/>
              <w:spacing w:after="120" w:line="240" w:lineRule="atLeast"/>
              <w:ind w:left="238"/>
              <w:rPr>
                <w:rFonts w:ascii="Arial" w:eastAsia="Arial" w:hAnsi="Arial" w:cs="Arial"/>
                <w:sz w:val="16"/>
                <w:szCs w:val="16"/>
              </w:rPr>
            </w:pPr>
            <w:r w:rsidRPr="008B40A7">
              <w:rPr>
                <w:rFonts w:ascii="Arial" w:hAnsi="Arial" w:cs="Arial"/>
                <w:spacing w:val="-1"/>
                <w:sz w:val="16"/>
              </w:rPr>
              <w:t>Net</w:t>
            </w:r>
            <w:r w:rsidRPr="008B40A7">
              <w:rPr>
                <w:rFonts w:ascii="Arial" w:hAnsi="Arial" w:cs="Arial"/>
                <w:spacing w:val="2"/>
                <w:sz w:val="16"/>
              </w:rPr>
              <w:t xml:space="preserve"> </w:t>
            </w:r>
            <w:r w:rsidRPr="008B40A7">
              <w:rPr>
                <w:rFonts w:ascii="Arial" w:hAnsi="Arial" w:cs="Arial"/>
                <w:spacing w:val="-1"/>
                <w:sz w:val="16"/>
              </w:rPr>
              <w:t>amount before</w:t>
            </w:r>
            <w:r w:rsidRPr="008B40A7">
              <w:rPr>
                <w:rFonts w:ascii="Arial" w:hAnsi="Arial" w:cs="Arial"/>
                <w:sz w:val="16"/>
              </w:rPr>
              <w:t xml:space="preserve"> </w:t>
            </w:r>
            <w:r w:rsidRPr="008B40A7">
              <w:rPr>
                <w:rFonts w:ascii="Arial" w:hAnsi="Arial" w:cs="Arial"/>
                <w:spacing w:val="-1"/>
                <w:sz w:val="16"/>
              </w:rPr>
              <w:t>GST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AAAB21E" w14:textId="77777777" w:rsidR="00770762" w:rsidRPr="008B40A7" w:rsidRDefault="00770762" w:rsidP="00F2151F">
            <w:pPr>
              <w:pStyle w:val="TableParagraph"/>
              <w:spacing w:after="120" w:line="240" w:lineRule="atLeast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8B40A7">
              <w:rPr>
                <w:rFonts w:ascii="Arial" w:hAnsi="Arial" w:cs="Arial"/>
                <w:sz w:val="16"/>
              </w:rPr>
              <w:t>A</w:t>
            </w:r>
            <w:r w:rsidRPr="008B40A7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8B40A7">
              <w:rPr>
                <w:rFonts w:ascii="Arial" w:hAnsi="Arial" w:cs="Arial"/>
                <w:sz w:val="16"/>
              </w:rPr>
              <w:t>-</w:t>
            </w:r>
            <w:r w:rsidRPr="008B40A7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8B40A7">
              <w:rPr>
                <w:rFonts w:ascii="Arial" w:hAnsi="Arial" w:cs="Arial"/>
                <w:sz w:val="16"/>
              </w:rPr>
              <w:t>B</w:t>
            </w:r>
          </w:p>
        </w:tc>
      </w:tr>
      <w:tr w:rsidR="00770762" w:rsidRPr="008B40A7" w14:paraId="2AAAB223" w14:textId="77777777" w:rsidTr="00770762">
        <w:trPr>
          <w:trHeight w:hRule="exact" w:val="300"/>
          <w:jc w:val="center"/>
        </w:trPr>
        <w:tc>
          <w:tcPr>
            <w:tcW w:w="72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AAAB220" w14:textId="77777777" w:rsidR="00770762" w:rsidRPr="008B40A7" w:rsidRDefault="00770762" w:rsidP="00F2151F">
            <w:pPr>
              <w:pStyle w:val="TableParagraph"/>
              <w:spacing w:after="120" w:line="240" w:lineRule="atLeast"/>
              <w:ind w:left="361"/>
              <w:rPr>
                <w:rFonts w:ascii="Arial" w:eastAsia="Arial" w:hAnsi="Arial" w:cs="Arial"/>
                <w:sz w:val="16"/>
                <w:szCs w:val="16"/>
              </w:rPr>
            </w:pPr>
            <w:r w:rsidRPr="008B40A7">
              <w:rPr>
                <w:rFonts w:ascii="Arial" w:hAnsi="Arial" w:cs="Arial"/>
                <w:b/>
                <w:sz w:val="16"/>
              </w:rPr>
              <w:t>D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14:paraId="2AAAB221" w14:textId="77777777" w:rsidR="00770762" w:rsidRPr="008B40A7" w:rsidRDefault="00770762" w:rsidP="00F2151F">
            <w:pPr>
              <w:pStyle w:val="TableParagraph"/>
              <w:spacing w:after="120" w:line="240" w:lineRule="atLeast"/>
              <w:ind w:left="238"/>
              <w:rPr>
                <w:rFonts w:ascii="Arial" w:eastAsia="Arial" w:hAnsi="Arial" w:cs="Arial"/>
                <w:sz w:val="16"/>
                <w:szCs w:val="16"/>
              </w:rPr>
            </w:pPr>
            <w:r w:rsidRPr="008B40A7">
              <w:rPr>
                <w:rFonts w:ascii="Arial" w:hAnsi="Arial" w:cs="Arial"/>
                <w:spacing w:val="-1"/>
                <w:sz w:val="16"/>
              </w:rPr>
              <w:t>GST</w:t>
            </w:r>
            <w:r w:rsidRPr="008B40A7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8B40A7">
              <w:rPr>
                <w:rFonts w:ascii="Arial" w:hAnsi="Arial" w:cs="Arial"/>
                <w:spacing w:val="-1"/>
                <w:sz w:val="16"/>
              </w:rPr>
              <w:t>(5%)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AAAB222" w14:textId="77777777" w:rsidR="00770762" w:rsidRPr="008B40A7" w:rsidRDefault="00770762" w:rsidP="00F2151F">
            <w:pPr>
              <w:pStyle w:val="TableParagraph"/>
              <w:spacing w:after="120" w:line="240" w:lineRule="atLeast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8B40A7">
              <w:rPr>
                <w:rFonts w:ascii="Arial" w:hAnsi="Arial" w:cs="Arial"/>
                <w:sz w:val="16"/>
              </w:rPr>
              <w:t>C x</w:t>
            </w:r>
            <w:r w:rsidRPr="008B40A7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8B40A7">
              <w:rPr>
                <w:rFonts w:ascii="Arial" w:hAnsi="Arial" w:cs="Arial"/>
                <w:spacing w:val="-1"/>
                <w:sz w:val="16"/>
              </w:rPr>
              <w:t>5%</w:t>
            </w:r>
          </w:p>
        </w:tc>
      </w:tr>
      <w:tr w:rsidR="00770762" w:rsidRPr="008B40A7" w14:paraId="2AAAB227" w14:textId="77777777" w:rsidTr="00770762">
        <w:trPr>
          <w:trHeight w:hRule="exact" w:val="250"/>
          <w:jc w:val="center"/>
        </w:trPr>
        <w:tc>
          <w:tcPr>
            <w:tcW w:w="72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2AAAB224" w14:textId="77777777" w:rsidR="00770762" w:rsidRPr="008B40A7" w:rsidRDefault="00770762" w:rsidP="00F2151F">
            <w:pPr>
              <w:pStyle w:val="TableParagraph"/>
              <w:spacing w:after="120" w:line="240" w:lineRule="atLeast"/>
              <w:ind w:left="12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B40A7">
              <w:rPr>
                <w:rFonts w:ascii="Arial" w:hAnsi="Arial" w:cs="Arial"/>
                <w:b/>
                <w:sz w:val="16"/>
              </w:rPr>
              <w:t>E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AAAB225" w14:textId="77777777" w:rsidR="00770762" w:rsidRPr="008B40A7" w:rsidRDefault="00770762" w:rsidP="00F2151F">
            <w:pPr>
              <w:pStyle w:val="TableParagraph"/>
              <w:spacing w:after="120" w:line="240" w:lineRule="atLeast"/>
              <w:ind w:left="238"/>
              <w:rPr>
                <w:rFonts w:ascii="Arial" w:eastAsia="Arial" w:hAnsi="Arial" w:cs="Arial"/>
                <w:sz w:val="16"/>
                <w:szCs w:val="16"/>
              </w:rPr>
            </w:pPr>
            <w:r w:rsidRPr="008B40A7">
              <w:rPr>
                <w:rFonts w:ascii="Arial" w:hAnsi="Arial" w:cs="Arial"/>
                <w:spacing w:val="-1"/>
                <w:sz w:val="16"/>
              </w:rPr>
              <w:t>Invoice</w:t>
            </w:r>
            <w:r w:rsidRPr="008B40A7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8B40A7">
              <w:rPr>
                <w:rFonts w:ascii="Arial" w:hAnsi="Arial" w:cs="Arial"/>
                <w:spacing w:val="-1"/>
                <w:sz w:val="16"/>
              </w:rPr>
              <w:t>Total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AAAB226" w14:textId="77777777" w:rsidR="00770762" w:rsidRPr="008B40A7" w:rsidRDefault="00770762" w:rsidP="00F2151F">
            <w:pPr>
              <w:pStyle w:val="TableParagraph"/>
              <w:spacing w:after="120" w:line="240" w:lineRule="atLeast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8B40A7">
              <w:rPr>
                <w:rFonts w:ascii="Arial" w:hAnsi="Arial" w:cs="Arial"/>
                <w:sz w:val="16"/>
              </w:rPr>
              <w:t>C + D</w:t>
            </w:r>
          </w:p>
        </w:tc>
      </w:tr>
    </w:tbl>
    <w:p w14:paraId="2AAAB228" w14:textId="77777777" w:rsidR="00F2151F" w:rsidRDefault="00F2151F" w:rsidP="00F2151F">
      <w:pPr>
        <w:pStyle w:val="BodyText"/>
        <w:widowControl w:val="0"/>
        <w:tabs>
          <w:tab w:val="left" w:pos="1994"/>
        </w:tabs>
        <w:spacing w:line="240" w:lineRule="atLeast"/>
        <w:ind w:left="1418"/>
        <w:rPr>
          <w:rFonts w:cs="Arial"/>
          <w:color w:val="auto"/>
          <w:sz w:val="16"/>
        </w:rPr>
      </w:pPr>
    </w:p>
    <w:p w14:paraId="2AAAB229" w14:textId="77777777" w:rsidR="00770762" w:rsidRPr="00A94F0B" w:rsidRDefault="00770762" w:rsidP="00A271E8">
      <w:pPr>
        <w:pStyle w:val="BodyText"/>
        <w:widowControl w:val="0"/>
        <w:tabs>
          <w:tab w:val="left" w:pos="1994"/>
        </w:tabs>
        <w:spacing w:line="240" w:lineRule="atLeast"/>
        <w:ind w:left="1418"/>
        <w:jc w:val="both"/>
        <w:rPr>
          <w:rFonts w:cs="Arial"/>
          <w:color w:val="auto"/>
          <w:sz w:val="16"/>
        </w:rPr>
      </w:pPr>
      <w:r w:rsidRPr="00770762">
        <w:rPr>
          <w:rFonts w:cs="Arial"/>
          <w:color w:val="auto"/>
          <w:sz w:val="16"/>
        </w:rPr>
        <w:t>At the time the holdback is claimed, there will be Applicable Taxes payable as it was not claimed and payable under the previous claims for progress payments.</w:t>
      </w:r>
    </w:p>
    <w:p w14:paraId="2AAAB22A" w14:textId="77777777" w:rsidR="000205E1" w:rsidRDefault="00770762" w:rsidP="00F2151F">
      <w:pPr>
        <w:widowControl w:val="0"/>
        <w:numPr>
          <w:ilvl w:val="0"/>
          <w:numId w:val="8"/>
        </w:numPr>
        <w:tabs>
          <w:tab w:val="left" w:pos="1284"/>
        </w:tabs>
        <w:spacing w:after="120" w:line="240" w:lineRule="atLeast"/>
        <w:ind w:left="567" w:hanging="567"/>
        <w:rPr>
          <w:rFonts w:ascii="Arial" w:eastAsia="Times New Roman" w:hAnsi="Arial" w:cs="Arial"/>
          <w:b/>
          <w:sz w:val="16"/>
          <w:szCs w:val="16"/>
          <w:lang w:val="en-GB"/>
        </w:rPr>
      </w:pPr>
      <w:r w:rsidRPr="00770762">
        <w:rPr>
          <w:rFonts w:ascii="Arial" w:eastAsia="Times New Roman" w:hAnsi="Arial" w:cs="Arial"/>
          <w:b/>
          <w:sz w:val="16"/>
          <w:szCs w:val="16"/>
          <w:lang w:val="en-GB"/>
        </w:rPr>
        <w:t>Goods Invoice</w:t>
      </w:r>
      <w:r>
        <w:rPr>
          <w:rFonts w:ascii="Arial" w:eastAsia="Times New Roman" w:hAnsi="Arial" w:cs="Arial"/>
          <w:b/>
          <w:sz w:val="16"/>
          <w:szCs w:val="16"/>
          <w:lang w:val="en-GB"/>
        </w:rPr>
        <w:t>s</w:t>
      </w:r>
    </w:p>
    <w:p w14:paraId="2AAAB22B" w14:textId="6D6E5A07" w:rsidR="00770762" w:rsidRPr="00342A44" w:rsidRDefault="00770762" w:rsidP="00C02D25">
      <w:pPr>
        <w:pStyle w:val="BodyText"/>
        <w:widowControl w:val="0"/>
        <w:numPr>
          <w:ilvl w:val="0"/>
          <w:numId w:val="10"/>
        </w:numPr>
        <w:tabs>
          <w:tab w:val="left" w:pos="1994"/>
        </w:tabs>
        <w:spacing w:line="240" w:lineRule="atLeast"/>
        <w:ind w:left="851" w:hanging="284"/>
        <w:jc w:val="both"/>
        <w:rPr>
          <w:rFonts w:cs="Arial"/>
          <w:color w:val="auto"/>
          <w:sz w:val="16"/>
          <w:szCs w:val="16"/>
          <w:lang w:val="en-GB"/>
        </w:rPr>
      </w:pPr>
      <w:r w:rsidRPr="00342A44">
        <w:rPr>
          <w:rFonts w:cs="Arial"/>
          <w:color w:val="auto"/>
          <w:sz w:val="16"/>
          <w:szCs w:val="16"/>
          <w:lang w:val="en-GB"/>
        </w:rPr>
        <w:t>The method of shipment together with date (if applicable), the SLIN number (see Schedule E), case numbers and part or reference numbers, shipment charges (if applicable);</w:t>
      </w:r>
    </w:p>
    <w:p w14:paraId="2AAAB22C" w14:textId="77777777" w:rsidR="00770762" w:rsidRPr="00342A44" w:rsidRDefault="00770762" w:rsidP="00C02D25">
      <w:pPr>
        <w:pStyle w:val="BodyText"/>
        <w:widowControl w:val="0"/>
        <w:numPr>
          <w:ilvl w:val="0"/>
          <w:numId w:val="10"/>
        </w:numPr>
        <w:tabs>
          <w:tab w:val="left" w:pos="1994"/>
        </w:tabs>
        <w:spacing w:line="240" w:lineRule="atLeast"/>
        <w:ind w:left="851" w:hanging="284"/>
        <w:jc w:val="both"/>
        <w:rPr>
          <w:rFonts w:cs="Arial"/>
          <w:color w:val="auto"/>
          <w:sz w:val="16"/>
          <w:szCs w:val="16"/>
          <w:lang w:val="en-GB"/>
        </w:rPr>
      </w:pPr>
      <w:r w:rsidRPr="00342A44">
        <w:rPr>
          <w:rFonts w:cs="Arial"/>
          <w:color w:val="auto"/>
          <w:sz w:val="16"/>
          <w:szCs w:val="16"/>
          <w:lang w:val="en-GB"/>
        </w:rPr>
        <w:t>The Milestone</w:t>
      </w:r>
      <w:r w:rsidR="00342A44">
        <w:rPr>
          <w:rFonts w:cs="Arial"/>
          <w:color w:val="auto"/>
          <w:sz w:val="16"/>
          <w:szCs w:val="16"/>
          <w:lang w:val="en-GB"/>
        </w:rPr>
        <w:t xml:space="preserve"> number(s) and descriptions;</w:t>
      </w:r>
    </w:p>
    <w:p w14:paraId="2AAAB22D" w14:textId="77777777" w:rsidR="00770762" w:rsidRPr="00342A44" w:rsidRDefault="00770762" w:rsidP="00C02D25">
      <w:pPr>
        <w:pStyle w:val="BodyText"/>
        <w:widowControl w:val="0"/>
        <w:numPr>
          <w:ilvl w:val="0"/>
          <w:numId w:val="10"/>
        </w:numPr>
        <w:tabs>
          <w:tab w:val="left" w:pos="1994"/>
        </w:tabs>
        <w:spacing w:line="240" w:lineRule="atLeast"/>
        <w:ind w:left="851" w:hanging="284"/>
        <w:jc w:val="both"/>
        <w:rPr>
          <w:rFonts w:cs="Arial"/>
          <w:color w:val="auto"/>
          <w:sz w:val="16"/>
          <w:szCs w:val="16"/>
          <w:lang w:val="en-GB"/>
        </w:rPr>
      </w:pPr>
      <w:r w:rsidRPr="00342A44">
        <w:rPr>
          <w:rFonts w:cs="Arial"/>
          <w:color w:val="auto"/>
          <w:sz w:val="16"/>
          <w:szCs w:val="16"/>
          <w:lang w:val="en-GB"/>
        </w:rPr>
        <w:t>Each invoice must indicate whether it covers partial or final delivery for efforts in</w:t>
      </w:r>
      <w:r w:rsidR="00342A44">
        <w:rPr>
          <w:rFonts w:cs="Arial"/>
          <w:color w:val="auto"/>
          <w:sz w:val="16"/>
          <w:szCs w:val="16"/>
          <w:lang w:val="en-GB"/>
        </w:rPr>
        <w:t>curred for the invoicing period; and</w:t>
      </w:r>
    </w:p>
    <w:p w14:paraId="2AAAB22E" w14:textId="77777777" w:rsidR="00770762" w:rsidRDefault="00770762" w:rsidP="00C02D25">
      <w:pPr>
        <w:pStyle w:val="BodyText"/>
        <w:widowControl w:val="0"/>
        <w:numPr>
          <w:ilvl w:val="0"/>
          <w:numId w:val="10"/>
        </w:numPr>
        <w:tabs>
          <w:tab w:val="left" w:pos="1994"/>
        </w:tabs>
        <w:spacing w:line="240" w:lineRule="atLeast"/>
        <w:ind w:left="851" w:hanging="284"/>
        <w:jc w:val="both"/>
        <w:rPr>
          <w:rFonts w:cs="Arial"/>
          <w:color w:val="auto"/>
          <w:sz w:val="16"/>
          <w:szCs w:val="16"/>
          <w:lang w:val="en-GB"/>
        </w:rPr>
      </w:pPr>
      <w:r w:rsidRPr="00342A44">
        <w:rPr>
          <w:rFonts w:cs="Arial"/>
          <w:color w:val="auto"/>
          <w:sz w:val="16"/>
          <w:szCs w:val="16"/>
          <w:lang w:val="en-GB"/>
        </w:rPr>
        <w:t>Disclosure should be made in the material invoice to show the amount of Supplier’s profit included in each material item.</w:t>
      </w:r>
    </w:p>
    <w:p w14:paraId="2AAAB22F" w14:textId="77777777" w:rsidR="00342A44" w:rsidRDefault="00342A44" w:rsidP="00F2151F">
      <w:pPr>
        <w:widowControl w:val="0"/>
        <w:numPr>
          <w:ilvl w:val="0"/>
          <w:numId w:val="8"/>
        </w:numPr>
        <w:tabs>
          <w:tab w:val="left" w:pos="1284"/>
        </w:tabs>
        <w:spacing w:after="120" w:line="240" w:lineRule="atLeast"/>
        <w:ind w:left="567" w:hanging="567"/>
        <w:rPr>
          <w:rFonts w:ascii="Arial" w:eastAsia="Times New Roman" w:hAnsi="Arial" w:cs="Arial"/>
          <w:b/>
          <w:sz w:val="16"/>
          <w:szCs w:val="16"/>
          <w:lang w:val="en-GB"/>
        </w:rPr>
      </w:pPr>
      <w:r w:rsidRPr="00342A44">
        <w:rPr>
          <w:rFonts w:ascii="Arial" w:eastAsia="Times New Roman" w:hAnsi="Arial" w:cs="Arial"/>
          <w:b/>
          <w:sz w:val="16"/>
          <w:szCs w:val="16"/>
          <w:lang w:val="en-GB"/>
        </w:rPr>
        <w:t xml:space="preserve">Travel Expense Invoices </w:t>
      </w:r>
      <w:r>
        <w:rPr>
          <w:rFonts w:ascii="Arial" w:eastAsia="Times New Roman" w:hAnsi="Arial" w:cs="Arial"/>
          <w:b/>
          <w:sz w:val="16"/>
          <w:szCs w:val="16"/>
          <w:lang w:val="en-GB"/>
        </w:rPr>
        <w:t>–</w:t>
      </w:r>
      <w:r w:rsidRPr="00342A44">
        <w:rPr>
          <w:rFonts w:ascii="Arial" w:eastAsia="Times New Roman" w:hAnsi="Arial" w:cs="Arial"/>
          <w:b/>
          <w:sz w:val="16"/>
          <w:szCs w:val="16"/>
          <w:lang w:val="en-GB"/>
        </w:rPr>
        <w:t xml:space="preserve"> General</w:t>
      </w:r>
    </w:p>
    <w:p w14:paraId="2AAAB230" w14:textId="20ED9E0D" w:rsidR="00342A44" w:rsidRPr="00342A44" w:rsidRDefault="00342A44" w:rsidP="00C02D25">
      <w:pPr>
        <w:widowControl w:val="0"/>
        <w:tabs>
          <w:tab w:val="left" w:pos="1284"/>
        </w:tabs>
        <w:spacing w:after="120" w:line="240" w:lineRule="atLeast"/>
        <w:ind w:left="567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342A44">
        <w:rPr>
          <w:rFonts w:ascii="Arial" w:eastAsia="Times New Roman" w:hAnsi="Arial" w:cs="Arial"/>
          <w:sz w:val="16"/>
          <w:szCs w:val="16"/>
          <w:lang w:val="en-GB"/>
        </w:rPr>
        <w:t xml:space="preserve">For the purpose of this section, Travel Event means the period of travel for one person or multiple people. </w:t>
      </w:r>
      <w:r w:rsidR="00C02D25">
        <w:rPr>
          <w:rFonts w:ascii="Arial" w:eastAsia="Times New Roman" w:hAnsi="Arial" w:cs="Arial"/>
          <w:sz w:val="16"/>
          <w:szCs w:val="16"/>
          <w:lang w:val="en-GB"/>
        </w:rPr>
        <w:t xml:space="preserve"> </w:t>
      </w:r>
      <w:r w:rsidRPr="00342A44">
        <w:rPr>
          <w:rFonts w:ascii="Arial" w:eastAsia="Times New Roman" w:hAnsi="Arial" w:cs="Arial"/>
          <w:sz w:val="16"/>
          <w:szCs w:val="16"/>
          <w:lang w:val="en-GB"/>
        </w:rPr>
        <w:t xml:space="preserve">The duration of a Travel Event is </w:t>
      </w:r>
      <w:r>
        <w:rPr>
          <w:rFonts w:ascii="Arial" w:eastAsia="Times New Roman" w:hAnsi="Arial" w:cs="Arial"/>
          <w:sz w:val="16"/>
          <w:szCs w:val="16"/>
          <w:lang w:val="en-GB"/>
        </w:rPr>
        <w:t xml:space="preserve">calculated </w:t>
      </w:r>
      <w:r w:rsidRPr="00342A44">
        <w:rPr>
          <w:rFonts w:ascii="Arial" w:eastAsia="Times New Roman" w:hAnsi="Arial" w:cs="Arial"/>
          <w:sz w:val="16"/>
          <w:szCs w:val="16"/>
          <w:lang w:val="en-GB"/>
        </w:rPr>
        <w:t xml:space="preserve">from when the </w:t>
      </w:r>
      <w:r>
        <w:rPr>
          <w:rFonts w:ascii="Arial" w:eastAsia="Times New Roman" w:hAnsi="Arial" w:cs="Arial"/>
          <w:sz w:val="16"/>
          <w:szCs w:val="16"/>
          <w:lang w:val="en-GB"/>
        </w:rPr>
        <w:t>person</w:t>
      </w:r>
      <w:r w:rsidRPr="00342A44">
        <w:rPr>
          <w:rFonts w:ascii="Arial" w:eastAsia="Times New Roman" w:hAnsi="Arial" w:cs="Arial"/>
          <w:sz w:val="16"/>
          <w:szCs w:val="16"/>
          <w:lang w:val="en-GB"/>
        </w:rPr>
        <w:t xml:space="preserve"> leaves</w:t>
      </w:r>
      <w:r>
        <w:rPr>
          <w:rFonts w:ascii="Arial" w:eastAsia="Times New Roman" w:hAnsi="Arial" w:cs="Arial"/>
          <w:sz w:val="16"/>
          <w:szCs w:val="16"/>
          <w:lang w:val="en-GB"/>
        </w:rPr>
        <w:t xml:space="preserve"> their residence/</w:t>
      </w:r>
      <w:r w:rsidRPr="00342A44">
        <w:rPr>
          <w:rFonts w:ascii="Arial" w:eastAsia="Times New Roman" w:hAnsi="Arial" w:cs="Arial"/>
          <w:sz w:val="16"/>
          <w:szCs w:val="16"/>
          <w:lang w:val="en-GB"/>
        </w:rPr>
        <w:t>office to commence travel to the time they return to their residence/office.</w:t>
      </w:r>
    </w:p>
    <w:p w14:paraId="2AAAB231" w14:textId="77777777" w:rsidR="00342A44" w:rsidRPr="00F2151F" w:rsidRDefault="00342A44" w:rsidP="00C02D25">
      <w:pPr>
        <w:pStyle w:val="BodyText"/>
        <w:widowControl w:val="0"/>
        <w:numPr>
          <w:ilvl w:val="1"/>
          <w:numId w:val="8"/>
        </w:numPr>
        <w:tabs>
          <w:tab w:val="left" w:pos="1709"/>
        </w:tabs>
        <w:spacing w:line="240" w:lineRule="atLeast"/>
        <w:ind w:left="1134" w:hanging="567"/>
        <w:jc w:val="both"/>
        <w:rPr>
          <w:rFonts w:cs="Arial"/>
          <w:color w:val="auto"/>
          <w:sz w:val="16"/>
          <w:szCs w:val="16"/>
          <w:lang w:val="en-GB"/>
        </w:rPr>
      </w:pPr>
      <w:r w:rsidRPr="00F2151F">
        <w:rPr>
          <w:rFonts w:cs="Arial"/>
          <w:color w:val="auto"/>
          <w:sz w:val="16"/>
          <w:szCs w:val="16"/>
          <w:lang w:val="en-GB"/>
        </w:rPr>
        <w:t>The Travel and Living invoice, if applicable, must:</w:t>
      </w:r>
    </w:p>
    <w:p w14:paraId="2AAAB232" w14:textId="77777777" w:rsidR="00342A44" w:rsidRPr="00F2151F" w:rsidRDefault="00342A44" w:rsidP="00C02D25">
      <w:pPr>
        <w:pStyle w:val="BodyText"/>
        <w:widowControl w:val="0"/>
        <w:numPr>
          <w:ilvl w:val="0"/>
          <w:numId w:val="11"/>
        </w:numPr>
        <w:tabs>
          <w:tab w:val="left" w:pos="1994"/>
        </w:tabs>
        <w:spacing w:line="240" w:lineRule="atLeast"/>
        <w:ind w:left="1418" w:hanging="284"/>
        <w:jc w:val="both"/>
        <w:rPr>
          <w:rFonts w:cs="Arial"/>
          <w:color w:val="auto"/>
          <w:sz w:val="16"/>
          <w:szCs w:val="16"/>
          <w:lang w:val="en-GB"/>
        </w:rPr>
      </w:pPr>
      <w:r w:rsidRPr="00F2151F">
        <w:rPr>
          <w:rFonts w:cs="Arial"/>
          <w:color w:val="auto"/>
          <w:sz w:val="16"/>
          <w:szCs w:val="16"/>
          <w:lang w:val="en-GB"/>
        </w:rPr>
        <w:t>Be invoiced in accordance with National Joint Council Travel Directive and applicable appendices; and</w:t>
      </w:r>
    </w:p>
    <w:p w14:paraId="2AAAB233" w14:textId="77777777" w:rsidR="00342A44" w:rsidRPr="00F2151F" w:rsidRDefault="00342A44" w:rsidP="00C02D25">
      <w:pPr>
        <w:pStyle w:val="BodyText"/>
        <w:widowControl w:val="0"/>
        <w:numPr>
          <w:ilvl w:val="0"/>
          <w:numId w:val="11"/>
        </w:numPr>
        <w:tabs>
          <w:tab w:val="left" w:pos="1994"/>
        </w:tabs>
        <w:spacing w:line="240" w:lineRule="atLeast"/>
        <w:ind w:left="1418" w:hanging="284"/>
        <w:jc w:val="both"/>
        <w:rPr>
          <w:rFonts w:cs="Arial"/>
          <w:color w:val="auto"/>
          <w:sz w:val="16"/>
          <w:szCs w:val="16"/>
          <w:lang w:val="en-GB"/>
        </w:rPr>
      </w:pPr>
      <w:r w:rsidRPr="00F2151F">
        <w:rPr>
          <w:rFonts w:cs="Arial"/>
          <w:color w:val="auto"/>
          <w:sz w:val="16"/>
          <w:szCs w:val="16"/>
          <w:lang w:val="en-GB"/>
        </w:rPr>
        <w:t>Be supported by copies of the invoices, receipts, vouchers for all direct expenses, travel and living expenses.</w:t>
      </w:r>
    </w:p>
    <w:p w14:paraId="2AAAB234" w14:textId="77777777" w:rsidR="00342A44" w:rsidRPr="00F2151F" w:rsidRDefault="00342A44" w:rsidP="00C02D25">
      <w:pPr>
        <w:pStyle w:val="BodyText"/>
        <w:widowControl w:val="0"/>
        <w:numPr>
          <w:ilvl w:val="1"/>
          <w:numId w:val="8"/>
        </w:numPr>
        <w:tabs>
          <w:tab w:val="left" w:pos="1709"/>
        </w:tabs>
        <w:spacing w:line="240" w:lineRule="atLeast"/>
        <w:ind w:left="1134" w:hanging="567"/>
        <w:jc w:val="both"/>
        <w:rPr>
          <w:rFonts w:cs="Arial"/>
          <w:color w:val="auto"/>
          <w:sz w:val="16"/>
          <w:szCs w:val="16"/>
          <w:lang w:val="en-GB"/>
        </w:rPr>
      </w:pPr>
      <w:r w:rsidRPr="00F2151F">
        <w:rPr>
          <w:rFonts w:cs="Arial"/>
          <w:color w:val="auto"/>
          <w:sz w:val="16"/>
          <w:szCs w:val="16"/>
          <w:lang w:val="en-GB"/>
        </w:rPr>
        <w:t>Travel Expense invoices shall not include travel time, labour hours or ODC costs.</w:t>
      </w:r>
    </w:p>
    <w:p w14:paraId="2AAAB235" w14:textId="0177D67A" w:rsidR="00342A44" w:rsidRPr="00F2151F" w:rsidRDefault="00342A44" w:rsidP="00C02D25">
      <w:pPr>
        <w:pStyle w:val="BodyText"/>
        <w:widowControl w:val="0"/>
        <w:numPr>
          <w:ilvl w:val="1"/>
          <w:numId w:val="8"/>
        </w:numPr>
        <w:tabs>
          <w:tab w:val="left" w:pos="1709"/>
        </w:tabs>
        <w:spacing w:line="240" w:lineRule="atLeast"/>
        <w:ind w:left="1134" w:hanging="567"/>
        <w:jc w:val="both"/>
        <w:rPr>
          <w:rFonts w:cs="Arial"/>
          <w:color w:val="auto"/>
          <w:sz w:val="16"/>
          <w:szCs w:val="16"/>
          <w:lang w:val="en-GB"/>
        </w:rPr>
      </w:pPr>
      <w:r w:rsidRPr="00F2151F">
        <w:rPr>
          <w:rFonts w:cs="Arial"/>
          <w:color w:val="auto"/>
          <w:sz w:val="16"/>
          <w:szCs w:val="16"/>
          <w:lang w:val="en-GB"/>
        </w:rPr>
        <w:t xml:space="preserve">All travel expenses related to any one Travel Event MUST </w:t>
      </w:r>
      <w:proofErr w:type="gramStart"/>
      <w:r w:rsidRPr="00F2151F">
        <w:rPr>
          <w:rFonts w:cs="Arial"/>
          <w:color w:val="auto"/>
          <w:sz w:val="16"/>
          <w:szCs w:val="16"/>
          <w:lang w:val="en-GB"/>
        </w:rPr>
        <w:t>be</w:t>
      </w:r>
      <w:proofErr w:type="gramEnd"/>
      <w:r w:rsidRPr="00F2151F">
        <w:rPr>
          <w:rFonts w:cs="Arial"/>
          <w:color w:val="auto"/>
          <w:sz w:val="16"/>
          <w:szCs w:val="16"/>
          <w:lang w:val="en-GB"/>
        </w:rPr>
        <w:t xml:space="preserve"> on the same invoice. </w:t>
      </w:r>
      <w:r w:rsidR="00C02D25">
        <w:rPr>
          <w:rFonts w:cs="Arial"/>
          <w:color w:val="auto"/>
          <w:sz w:val="16"/>
          <w:szCs w:val="16"/>
          <w:lang w:val="en-GB"/>
        </w:rPr>
        <w:t xml:space="preserve"> </w:t>
      </w:r>
      <w:r w:rsidRPr="00F2151F">
        <w:rPr>
          <w:rFonts w:cs="Arial"/>
          <w:color w:val="auto"/>
          <w:sz w:val="16"/>
          <w:szCs w:val="16"/>
          <w:lang w:val="en-GB"/>
        </w:rPr>
        <w:t xml:space="preserve">It is not acceptable to split travel expenses for one Travel Event across multiple invoices. </w:t>
      </w:r>
      <w:r w:rsidR="00C02D25">
        <w:rPr>
          <w:rFonts w:cs="Arial"/>
          <w:color w:val="auto"/>
          <w:sz w:val="16"/>
          <w:szCs w:val="16"/>
          <w:lang w:val="en-GB"/>
        </w:rPr>
        <w:t xml:space="preserve"> </w:t>
      </w:r>
      <w:r w:rsidRPr="00F2151F">
        <w:rPr>
          <w:rFonts w:cs="Arial"/>
          <w:color w:val="auto"/>
          <w:sz w:val="16"/>
          <w:szCs w:val="16"/>
          <w:lang w:val="en-GB"/>
        </w:rPr>
        <w:t>The only exception is for co-location in excess of 30 days when splitting is permitted PROVIDED that the invoice clearly identifies that the travel expenses claimed are partial expenses for that Travel Event.</w:t>
      </w:r>
    </w:p>
    <w:p w14:paraId="2AAAB236" w14:textId="77777777" w:rsidR="00342A44" w:rsidRPr="00F2151F" w:rsidRDefault="00342A44" w:rsidP="00F2151F">
      <w:pPr>
        <w:pStyle w:val="BodyText"/>
        <w:widowControl w:val="0"/>
        <w:numPr>
          <w:ilvl w:val="1"/>
          <w:numId w:val="8"/>
        </w:numPr>
        <w:tabs>
          <w:tab w:val="left" w:pos="1709"/>
        </w:tabs>
        <w:spacing w:line="240" w:lineRule="atLeast"/>
        <w:ind w:left="1134" w:hanging="567"/>
        <w:rPr>
          <w:rFonts w:cs="Arial"/>
          <w:color w:val="auto"/>
          <w:sz w:val="16"/>
          <w:szCs w:val="16"/>
          <w:lang w:val="en-GB"/>
        </w:rPr>
      </w:pPr>
      <w:r w:rsidRPr="00F2151F">
        <w:rPr>
          <w:rFonts w:cs="Arial"/>
          <w:color w:val="auto"/>
          <w:sz w:val="16"/>
          <w:szCs w:val="16"/>
          <w:lang w:val="en-GB"/>
        </w:rPr>
        <w:lastRenderedPageBreak/>
        <w:t>Foreign Expenses shall be converted to Canadian Dollars in accordance with the Subcontract.</w:t>
      </w:r>
    </w:p>
    <w:sectPr w:rsidR="00342A44" w:rsidRPr="00F2151F" w:rsidSect="00E97823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930" w:right="851" w:bottom="1191" w:left="1440" w:header="709" w:footer="5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AB239" w14:textId="77777777" w:rsidR="004E09C1" w:rsidRDefault="004E09C1" w:rsidP="0095032B">
      <w:pPr>
        <w:spacing w:after="0" w:line="240" w:lineRule="auto"/>
      </w:pPr>
      <w:r>
        <w:separator/>
      </w:r>
    </w:p>
  </w:endnote>
  <w:endnote w:type="continuationSeparator" w:id="0">
    <w:p w14:paraId="2AAAB23A" w14:textId="77777777" w:rsidR="004E09C1" w:rsidRDefault="004E09C1" w:rsidP="0095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2"/>
      <w:tblW w:w="96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192"/>
    </w:tblGrid>
    <w:tr w:rsidR="00984293" w:rsidRPr="00984293" w14:paraId="36DD9D10" w14:textId="77777777" w:rsidTr="00870CC7">
      <w:trPr>
        <w:trHeight w:val="141"/>
      </w:trPr>
      <w:tc>
        <w:tcPr>
          <w:tcW w:w="2943" w:type="dxa"/>
        </w:tcPr>
        <w:p w14:paraId="523D2436" w14:textId="77777777" w:rsidR="00984293" w:rsidRPr="00984293" w:rsidRDefault="00984293" w:rsidP="00984293">
          <w:pPr>
            <w:tabs>
              <w:tab w:val="center" w:pos="4680"/>
              <w:tab w:val="right" w:pos="9360"/>
            </w:tabs>
            <w:rPr>
              <w:rFonts w:ascii="Arial" w:hAnsi="Arial" w:cs="Arial"/>
              <w:color w:val="7F7F7F"/>
              <w:sz w:val="12"/>
              <w:szCs w:val="12"/>
            </w:rPr>
          </w:pPr>
        </w:p>
      </w:tc>
      <w:tc>
        <w:tcPr>
          <w:tcW w:w="3544" w:type="dxa"/>
        </w:tcPr>
        <w:p w14:paraId="0EA31C8A" w14:textId="77777777" w:rsidR="00984293" w:rsidRPr="00984293" w:rsidRDefault="00984293" w:rsidP="00984293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/>
              <w:sz w:val="12"/>
              <w:szCs w:val="12"/>
              <w:lang w:val="en-GB"/>
            </w:rPr>
          </w:pPr>
          <w:r w:rsidRPr="00984293">
            <w:rPr>
              <w:rFonts w:ascii="Arial" w:hAnsi="Arial" w:cs="Arial"/>
              <w:noProof/>
              <w:color w:val="7F7F7F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Cs w:val="24"/>
              <w:lang w:val="en-GB"/>
            </w:rPr>
            <w:id w:val="460842614"/>
            <w:docPartObj>
              <w:docPartGallery w:val="Page Numbers (Top of Page)"/>
              <w:docPartUnique/>
            </w:docPartObj>
          </w:sdtPr>
          <w:sdtContent>
            <w:p w14:paraId="228A8358" w14:textId="77777777" w:rsidR="00984293" w:rsidRPr="00984293" w:rsidRDefault="00984293" w:rsidP="00984293">
              <w:pPr>
                <w:ind w:right="107"/>
                <w:jc w:val="right"/>
                <w:rPr>
                  <w:rFonts w:ascii="Arial" w:hAnsi="Arial" w:cs="Arial"/>
                  <w:szCs w:val="24"/>
                  <w:lang w:val="en-GB"/>
                </w:rPr>
              </w:pPr>
              <w:r w:rsidRPr="00984293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Page </w:t>
              </w:r>
              <w:r w:rsidRPr="00984293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984293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PAGE </w:instrText>
              </w:r>
              <w:r w:rsidRPr="00984293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E97823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2</w:t>
              </w:r>
              <w:r w:rsidRPr="00984293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  <w:r w:rsidRPr="00984293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 of </w:t>
              </w:r>
              <w:r w:rsidRPr="00984293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984293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NUMPAGES  \* Arabic  \* MERGEFORMAT </w:instrText>
              </w:r>
              <w:r w:rsidRPr="00984293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E97823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4</w:t>
              </w:r>
              <w:r w:rsidRPr="00984293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</w:p>
          </w:sdtContent>
        </w:sdt>
      </w:tc>
    </w:tr>
    <w:tr w:rsidR="00984293" w:rsidRPr="00984293" w14:paraId="34F0B01E" w14:textId="77777777" w:rsidTr="00870CC7">
      <w:trPr>
        <w:trHeight w:val="64"/>
      </w:trPr>
      <w:tc>
        <w:tcPr>
          <w:tcW w:w="2943" w:type="dxa"/>
          <w:vAlign w:val="bottom"/>
        </w:tcPr>
        <w:p w14:paraId="6EDF3D56" w14:textId="77777777" w:rsidR="00984293" w:rsidRPr="00984293" w:rsidRDefault="00984293" w:rsidP="00984293">
          <w:pPr>
            <w:tabs>
              <w:tab w:val="center" w:pos="4680"/>
              <w:tab w:val="right" w:pos="9360"/>
            </w:tabs>
            <w:rPr>
              <w:rFonts w:ascii="Arial" w:hAnsi="Arial" w:cs="Arial"/>
              <w:color w:val="7F7F7F"/>
              <w:sz w:val="12"/>
              <w:szCs w:val="12"/>
            </w:rPr>
          </w:pPr>
        </w:p>
      </w:tc>
      <w:tc>
        <w:tcPr>
          <w:tcW w:w="3544" w:type="dxa"/>
          <w:vAlign w:val="bottom"/>
        </w:tcPr>
        <w:p w14:paraId="0540F3DF" w14:textId="77777777" w:rsidR="00984293" w:rsidRPr="00984293" w:rsidRDefault="00984293" w:rsidP="00984293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color w:val="7F7F7F"/>
              <w:sz w:val="12"/>
              <w:szCs w:val="12"/>
            </w:rPr>
          </w:pPr>
          <w:r w:rsidRPr="00984293">
            <w:rPr>
              <w:rFonts w:ascii="Arial" w:hAnsi="Arial" w:cs="Arial"/>
              <w:noProof/>
              <w:color w:val="7F7F7F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  <w:vAlign w:val="bottom"/>
        </w:tcPr>
        <w:p w14:paraId="27D86D95" w14:textId="77777777" w:rsidR="00984293" w:rsidRPr="00984293" w:rsidRDefault="00984293" w:rsidP="00984293">
          <w:pPr>
            <w:tabs>
              <w:tab w:val="center" w:pos="4680"/>
              <w:tab w:val="right" w:pos="9360"/>
            </w:tabs>
            <w:ind w:right="107"/>
            <w:jc w:val="right"/>
            <w:rPr>
              <w:rFonts w:ascii="Arial" w:hAnsi="Arial" w:cs="Arial"/>
              <w:color w:val="7F7F7F"/>
              <w:sz w:val="12"/>
              <w:szCs w:val="12"/>
            </w:rPr>
          </w:pPr>
        </w:p>
      </w:tc>
    </w:tr>
    <w:tr w:rsidR="00984293" w:rsidRPr="00984293" w14:paraId="6E53EF9F" w14:textId="77777777" w:rsidTr="00870CC7">
      <w:trPr>
        <w:trHeight w:val="64"/>
      </w:trPr>
      <w:tc>
        <w:tcPr>
          <w:tcW w:w="2943" w:type="dxa"/>
          <w:vAlign w:val="bottom"/>
        </w:tcPr>
        <w:p w14:paraId="10A13137" w14:textId="77777777" w:rsidR="00984293" w:rsidRPr="00984293" w:rsidRDefault="00984293" w:rsidP="00984293">
          <w:pPr>
            <w:tabs>
              <w:tab w:val="center" w:pos="4680"/>
              <w:tab w:val="right" w:pos="9360"/>
            </w:tabs>
            <w:rPr>
              <w:rFonts w:ascii="Arial" w:hAnsi="Arial" w:cs="Arial"/>
              <w:color w:val="7F7F7F"/>
              <w:sz w:val="8"/>
              <w:szCs w:val="8"/>
            </w:rPr>
          </w:pPr>
          <w:r w:rsidRPr="00984293">
            <w:rPr>
              <w:rFonts w:ascii="Arial" w:hAnsi="Arial" w:cs="Arial"/>
              <w:color w:val="7F7F7F"/>
              <w:sz w:val="12"/>
              <w:szCs w:val="12"/>
            </w:rPr>
            <w:t>Purchaser’s initials: _____</w:t>
          </w:r>
        </w:p>
      </w:tc>
      <w:tc>
        <w:tcPr>
          <w:tcW w:w="3544" w:type="dxa"/>
          <w:vAlign w:val="bottom"/>
        </w:tcPr>
        <w:p w14:paraId="12E9B4F2" w14:textId="77777777" w:rsidR="00984293" w:rsidRPr="00984293" w:rsidRDefault="00984293" w:rsidP="00984293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color w:val="7F7F7F"/>
              <w:sz w:val="12"/>
              <w:szCs w:val="12"/>
            </w:rPr>
          </w:pPr>
          <w:r w:rsidRPr="00984293">
            <w:rPr>
              <w:rFonts w:ascii="Arial" w:hAnsi="Arial" w:cs="Arial"/>
              <w:color w:val="7F7F7F"/>
              <w:sz w:val="12"/>
              <w:szCs w:val="12"/>
            </w:rPr>
            <w:t>See disclosure statement on front page of the Subcontract</w:t>
          </w:r>
        </w:p>
      </w:tc>
      <w:tc>
        <w:tcPr>
          <w:tcW w:w="3192" w:type="dxa"/>
          <w:vAlign w:val="bottom"/>
        </w:tcPr>
        <w:p w14:paraId="2ACF509A" w14:textId="77777777" w:rsidR="00984293" w:rsidRPr="00984293" w:rsidRDefault="00984293" w:rsidP="00984293">
          <w:pPr>
            <w:tabs>
              <w:tab w:val="center" w:pos="4680"/>
              <w:tab w:val="right" w:pos="9360"/>
            </w:tabs>
            <w:ind w:right="107"/>
            <w:jc w:val="right"/>
            <w:rPr>
              <w:rFonts w:ascii="Arial" w:hAnsi="Arial" w:cs="Arial"/>
              <w:color w:val="7F7F7F"/>
              <w:sz w:val="12"/>
              <w:szCs w:val="12"/>
            </w:rPr>
          </w:pPr>
          <w:r w:rsidRPr="00984293">
            <w:rPr>
              <w:rFonts w:ascii="Arial" w:hAnsi="Arial" w:cs="Arial"/>
              <w:color w:val="7F7F7F"/>
              <w:sz w:val="12"/>
              <w:szCs w:val="12"/>
            </w:rPr>
            <w:t>Supplier’s initials: _____</w:t>
          </w:r>
        </w:p>
      </w:tc>
    </w:tr>
  </w:tbl>
  <w:p w14:paraId="2AAAB253" w14:textId="77777777" w:rsidR="00721802" w:rsidRPr="00A76278" w:rsidRDefault="00721802" w:rsidP="00A76278">
    <w:pPr>
      <w:pStyle w:val="Footer"/>
      <w:rPr>
        <w:rFonts w:ascii="Arial" w:hAnsi="Arial" w:cs="Arial"/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96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192"/>
    </w:tblGrid>
    <w:tr w:rsidR="00984293" w:rsidRPr="00984293" w14:paraId="4FDF0C0A" w14:textId="77777777" w:rsidTr="00870CC7">
      <w:trPr>
        <w:trHeight w:val="141"/>
      </w:trPr>
      <w:tc>
        <w:tcPr>
          <w:tcW w:w="2943" w:type="dxa"/>
        </w:tcPr>
        <w:p w14:paraId="056B2C53" w14:textId="77777777" w:rsidR="00984293" w:rsidRPr="00984293" w:rsidRDefault="00984293" w:rsidP="00984293">
          <w:pPr>
            <w:tabs>
              <w:tab w:val="center" w:pos="4680"/>
              <w:tab w:val="right" w:pos="9360"/>
            </w:tabs>
            <w:rPr>
              <w:rFonts w:ascii="Arial" w:hAnsi="Arial" w:cs="Arial"/>
              <w:color w:val="7F7F7F"/>
              <w:sz w:val="12"/>
              <w:szCs w:val="12"/>
            </w:rPr>
          </w:pPr>
        </w:p>
      </w:tc>
      <w:tc>
        <w:tcPr>
          <w:tcW w:w="3544" w:type="dxa"/>
        </w:tcPr>
        <w:p w14:paraId="7B902CD0" w14:textId="77777777" w:rsidR="00984293" w:rsidRPr="00984293" w:rsidRDefault="00984293" w:rsidP="00984293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/>
              <w:sz w:val="12"/>
              <w:szCs w:val="12"/>
              <w:lang w:val="en-GB"/>
            </w:rPr>
          </w:pPr>
          <w:r w:rsidRPr="00984293">
            <w:rPr>
              <w:rFonts w:ascii="Arial" w:hAnsi="Arial" w:cs="Arial"/>
              <w:noProof/>
              <w:color w:val="7F7F7F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Cs w:val="24"/>
              <w:lang w:val="en-GB"/>
            </w:rPr>
            <w:id w:val="-222754174"/>
            <w:docPartObj>
              <w:docPartGallery w:val="Page Numbers (Top of Page)"/>
              <w:docPartUnique/>
            </w:docPartObj>
          </w:sdtPr>
          <w:sdtContent>
            <w:p w14:paraId="65141E66" w14:textId="77777777" w:rsidR="00984293" w:rsidRPr="00984293" w:rsidRDefault="00984293" w:rsidP="00984293">
              <w:pPr>
                <w:ind w:right="107"/>
                <w:jc w:val="right"/>
                <w:rPr>
                  <w:rFonts w:ascii="Arial" w:hAnsi="Arial" w:cs="Arial"/>
                  <w:szCs w:val="24"/>
                  <w:lang w:val="en-GB"/>
                </w:rPr>
              </w:pPr>
              <w:r w:rsidRPr="00984293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Page </w:t>
              </w:r>
              <w:r w:rsidRPr="00984293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984293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PAGE </w:instrText>
              </w:r>
              <w:r w:rsidRPr="00984293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E97823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1</w:t>
              </w:r>
              <w:r w:rsidRPr="00984293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  <w:r w:rsidRPr="00984293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 of </w:t>
              </w:r>
              <w:r w:rsidRPr="00984293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984293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NUMPAGES  \* Arabic  \* MERGEFORMAT </w:instrText>
              </w:r>
              <w:r w:rsidRPr="00984293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E97823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4</w:t>
              </w:r>
              <w:r w:rsidRPr="00984293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</w:p>
          </w:sdtContent>
        </w:sdt>
      </w:tc>
    </w:tr>
    <w:tr w:rsidR="00984293" w:rsidRPr="00984293" w14:paraId="2F820A27" w14:textId="77777777" w:rsidTr="00870CC7">
      <w:trPr>
        <w:trHeight w:val="64"/>
      </w:trPr>
      <w:tc>
        <w:tcPr>
          <w:tcW w:w="2943" w:type="dxa"/>
          <w:vAlign w:val="bottom"/>
        </w:tcPr>
        <w:p w14:paraId="3ADDC56F" w14:textId="77777777" w:rsidR="00984293" w:rsidRPr="00984293" w:rsidRDefault="00984293" w:rsidP="00984293">
          <w:pPr>
            <w:tabs>
              <w:tab w:val="center" w:pos="4680"/>
              <w:tab w:val="right" w:pos="9360"/>
            </w:tabs>
            <w:rPr>
              <w:rFonts w:ascii="Arial" w:hAnsi="Arial" w:cs="Arial"/>
              <w:color w:val="7F7F7F"/>
              <w:sz w:val="12"/>
              <w:szCs w:val="12"/>
            </w:rPr>
          </w:pPr>
        </w:p>
      </w:tc>
      <w:tc>
        <w:tcPr>
          <w:tcW w:w="3544" w:type="dxa"/>
          <w:vAlign w:val="bottom"/>
        </w:tcPr>
        <w:p w14:paraId="68EBF915" w14:textId="77777777" w:rsidR="00984293" w:rsidRPr="00984293" w:rsidRDefault="00984293" w:rsidP="00984293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color w:val="7F7F7F"/>
              <w:sz w:val="12"/>
              <w:szCs w:val="12"/>
            </w:rPr>
          </w:pPr>
          <w:r w:rsidRPr="00984293">
            <w:rPr>
              <w:rFonts w:ascii="Arial" w:hAnsi="Arial" w:cs="Arial"/>
              <w:noProof/>
              <w:color w:val="7F7F7F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  <w:vAlign w:val="bottom"/>
        </w:tcPr>
        <w:p w14:paraId="3FBF7897" w14:textId="77777777" w:rsidR="00984293" w:rsidRPr="00984293" w:rsidRDefault="00984293" w:rsidP="00984293">
          <w:pPr>
            <w:tabs>
              <w:tab w:val="center" w:pos="4680"/>
              <w:tab w:val="right" w:pos="9360"/>
            </w:tabs>
            <w:ind w:right="107"/>
            <w:jc w:val="right"/>
            <w:rPr>
              <w:rFonts w:ascii="Arial" w:hAnsi="Arial" w:cs="Arial"/>
              <w:color w:val="7F7F7F"/>
              <w:sz w:val="12"/>
              <w:szCs w:val="12"/>
            </w:rPr>
          </w:pPr>
        </w:p>
      </w:tc>
    </w:tr>
    <w:tr w:rsidR="00984293" w:rsidRPr="00984293" w14:paraId="2AAB47F4" w14:textId="77777777" w:rsidTr="00870CC7">
      <w:trPr>
        <w:trHeight w:val="64"/>
      </w:trPr>
      <w:tc>
        <w:tcPr>
          <w:tcW w:w="2943" w:type="dxa"/>
          <w:vAlign w:val="bottom"/>
        </w:tcPr>
        <w:p w14:paraId="2ACC5715" w14:textId="77777777" w:rsidR="00984293" w:rsidRPr="00984293" w:rsidRDefault="00984293" w:rsidP="00984293">
          <w:pPr>
            <w:tabs>
              <w:tab w:val="center" w:pos="4680"/>
              <w:tab w:val="right" w:pos="9360"/>
            </w:tabs>
            <w:rPr>
              <w:rFonts w:ascii="Arial" w:hAnsi="Arial" w:cs="Arial"/>
              <w:color w:val="7F7F7F"/>
              <w:sz w:val="8"/>
              <w:szCs w:val="8"/>
            </w:rPr>
          </w:pPr>
          <w:r w:rsidRPr="00984293">
            <w:rPr>
              <w:rFonts w:ascii="Arial" w:hAnsi="Arial" w:cs="Arial"/>
              <w:color w:val="7F7F7F"/>
              <w:sz w:val="12"/>
              <w:szCs w:val="12"/>
            </w:rPr>
            <w:t>Purchaser’s initials: _____</w:t>
          </w:r>
        </w:p>
      </w:tc>
      <w:tc>
        <w:tcPr>
          <w:tcW w:w="3544" w:type="dxa"/>
          <w:vAlign w:val="bottom"/>
        </w:tcPr>
        <w:p w14:paraId="7C357D18" w14:textId="77777777" w:rsidR="00984293" w:rsidRPr="00984293" w:rsidRDefault="00984293" w:rsidP="00984293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color w:val="7F7F7F"/>
              <w:sz w:val="12"/>
              <w:szCs w:val="12"/>
            </w:rPr>
          </w:pPr>
          <w:r w:rsidRPr="00984293">
            <w:rPr>
              <w:rFonts w:ascii="Arial" w:hAnsi="Arial" w:cs="Arial"/>
              <w:color w:val="7F7F7F"/>
              <w:sz w:val="12"/>
              <w:szCs w:val="12"/>
            </w:rPr>
            <w:t>See disclosure statement on front page of the Subcontract</w:t>
          </w:r>
        </w:p>
      </w:tc>
      <w:tc>
        <w:tcPr>
          <w:tcW w:w="3192" w:type="dxa"/>
          <w:vAlign w:val="bottom"/>
        </w:tcPr>
        <w:p w14:paraId="2B0CF1F7" w14:textId="77777777" w:rsidR="00984293" w:rsidRPr="00984293" w:rsidRDefault="00984293" w:rsidP="00984293">
          <w:pPr>
            <w:tabs>
              <w:tab w:val="center" w:pos="4680"/>
              <w:tab w:val="right" w:pos="9360"/>
            </w:tabs>
            <w:ind w:right="107"/>
            <w:jc w:val="right"/>
            <w:rPr>
              <w:rFonts w:ascii="Arial" w:hAnsi="Arial" w:cs="Arial"/>
              <w:color w:val="7F7F7F"/>
              <w:sz w:val="12"/>
              <w:szCs w:val="12"/>
            </w:rPr>
          </w:pPr>
          <w:r w:rsidRPr="00984293">
            <w:rPr>
              <w:rFonts w:ascii="Arial" w:hAnsi="Arial" w:cs="Arial"/>
              <w:color w:val="7F7F7F"/>
              <w:sz w:val="12"/>
              <w:szCs w:val="12"/>
            </w:rPr>
            <w:t>Supplier’s initials: _____</w:t>
          </w:r>
        </w:p>
      </w:tc>
    </w:tr>
  </w:tbl>
  <w:p w14:paraId="2AAAB26C" w14:textId="77777777" w:rsidR="00755DA2" w:rsidRDefault="00755DA2" w:rsidP="00A94F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AB237" w14:textId="77777777" w:rsidR="004E09C1" w:rsidRDefault="004E09C1" w:rsidP="0095032B">
      <w:pPr>
        <w:spacing w:after="0" w:line="240" w:lineRule="auto"/>
      </w:pPr>
      <w:r>
        <w:separator/>
      </w:r>
    </w:p>
  </w:footnote>
  <w:footnote w:type="continuationSeparator" w:id="0">
    <w:p w14:paraId="2AAAB238" w14:textId="77777777" w:rsidR="004E09C1" w:rsidRDefault="004E09C1" w:rsidP="0095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915" w:type="dxa"/>
      <w:tblLook w:val="04A0" w:firstRow="1" w:lastRow="0" w:firstColumn="1" w:lastColumn="0" w:noHBand="0" w:noVBand="1"/>
    </w:tblPr>
    <w:tblGrid>
      <w:gridCol w:w="2600"/>
      <w:gridCol w:w="5954"/>
      <w:gridCol w:w="2645"/>
    </w:tblGrid>
    <w:tr w:rsidR="00984293" w:rsidRPr="00D15F8B" w14:paraId="4A51172B" w14:textId="77777777" w:rsidTr="00870CC7">
      <w:trPr>
        <w:trHeight w:val="813"/>
      </w:trPr>
      <w:tc>
        <w:tcPr>
          <w:tcW w:w="2600" w:type="dxa"/>
        </w:tcPr>
        <w:p w14:paraId="5F06DD70" w14:textId="77777777" w:rsidR="00984293" w:rsidRPr="006D429A" w:rsidRDefault="00984293" w:rsidP="00870CC7">
          <w:pPr>
            <w:tabs>
              <w:tab w:val="center" w:pos="4320"/>
              <w:tab w:val="right" w:pos="8640"/>
              <w:tab w:val="right" w:pos="8931"/>
            </w:tabs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</w:pPr>
          <w:r w:rsidRPr="00D15F8B"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23F2AA95" wp14:editId="2F86E76D">
                <wp:extent cx="1494790" cy="365760"/>
                <wp:effectExtent l="19050" t="0" r="0" b="0"/>
                <wp:docPr id="3" name="Picture 3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14:paraId="2569F8DE" w14:textId="77777777" w:rsidR="00984293" w:rsidRPr="00320C2E" w:rsidRDefault="00984293" w:rsidP="00870CC7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</w:p>
        <w:p w14:paraId="6D7D14B1" w14:textId="77777777" w:rsidR="00984293" w:rsidRPr="00320C2E" w:rsidRDefault="00984293" w:rsidP="00870CC7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</w:p>
        <w:p w14:paraId="728FC568" w14:textId="77777777" w:rsidR="00984293" w:rsidRPr="00320C2E" w:rsidRDefault="00984293" w:rsidP="00870CC7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r>
            <w:rPr>
              <w:rFonts w:ascii="Arial" w:hAnsi="Arial" w:cs="Arial"/>
              <w:color w:val="808080"/>
              <w:sz w:val="14"/>
              <w:szCs w:val="14"/>
              <w:lang w:val="en-GB"/>
            </w:rPr>
            <w:t>Invoicing</w:t>
          </w:r>
          <w:r w:rsidRPr="00320C2E">
            <w:rPr>
              <w:rFonts w:ascii="Arial" w:hAnsi="Arial" w:cs="Arial"/>
              <w:color w:val="808080"/>
              <w:sz w:val="14"/>
              <w:szCs w:val="14"/>
              <w:lang w:val="en-GB"/>
            </w:rPr>
            <w:t>, Rev 0</w:t>
          </w:r>
        </w:p>
        <w:p w14:paraId="10951168" w14:textId="77777777" w:rsidR="00984293" w:rsidRPr="00320C2E" w:rsidRDefault="00984293" w:rsidP="00870CC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hAnsi="Arial" w:cs="Arial"/>
              <w:color w:val="808080"/>
              <w:sz w:val="12"/>
              <w:szCs w:val="12"/>
              <w:lang w:val="en-GB"/>
            </w:rPr>
          </w:pPr>
        </w:p>
      </w:tc>
      <w:tc>
        <w:tcPr>
          <w:tcW w:w="2645" w:type="dxa"/>
        </w:tcPr>
        <w:p w14:paraId="41C9888A" w14:textId="77777777" w:rsidR="00984293" w:rsidRPr="00320C2E" w:rsidRDefault="00984293" w:rsidP="00870CC7">
          <w:pPr>
            <w:tabs>
              <w:tab w:val="center" w:pos="4320"/>
              <w:tab w:val="right" w:pos="8640"/>
              <w:tab w:val="right" w:pos="8931"/>
            </w:tabs>
            <w:jc w:val="right"/>
            <w:rPr>
              <w:rFonts w:ascii="Arial" w:hAnsi="Arial" w:cs="Arial"/>
              <w:color w:val="808080"/>
              <w:sz w:val="8"/>
              <w:szCs w:val="8"/>
              <w:lang w:val="en-GB"/>
            </w:rPr>
          </w:pPr>
        </w:p>
        <w:p w14:paraId="6B87F417" w14:textId="77777777" w:rsidR="00984293" w:rsidRPr="004856B8" w:rsidRDefault="00984293" w:rsidP="00870CC7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</w:rPr>
          </w:pPr>
          <w:r w:rsidRPr="00320C2E">
            <w:rPr>
              <w:rFonts w:ascii="Arial" w:hAnsi="Arial" w:cs="Arial"/>
              <w:sz w:val="12"/>
              <w:szCs w:val="12"/>
              <w:lang w:val="en-GB"/>
            </w:rPr>
            <w:t xml:space="preserve">Document </w:t>
          </w:r>
          <w:r w:rsidRPr="004856B8">
            <w:rPr>
              <w:rFonts w:ascii="Arial" w:hAnsi="Arial" w:cs="Arial"/>
              <w:sz w:val="12"/>
              <w:szCs w:val="12"/>
              <w:lang w:val="en-GB"/>
            </w:rPr>
            <w:t>#:</w:t>
          </w:r>
          <w:r w:rsidRPr="004856B8">
            <w:rPr>
              <w:rFonts w:ascii="Arial" w:hAnsi="Arial" w:cs="Arial"/>
              <w:sz w:val="12"/>
              <w:szCs w:val="12"/>
            </w:rPr>
            <w:t xml:space="preserve"> </w:t>
          </w:r>
          <w:r w:rsidRPr="00984293">
            <w:rPr>
              <w:rFonts w:ascii="Arial" w:hAnsi="Arial" w:cs="Arial"/>
              <w:sz w:val="12"/>
              <w:szCs w:val="12"/>
            </w:rPr>
            <w:t>VSY-A08.22-0112</w:t>
          </w:r>
        </w:p>
        <w:p w14:paraId="59AC0E04" w14:textId="77777777" w:rsidR="00984293" w:rsidRPr="00320C2E" w:rsidRDefault="00984293" w:rsidP="00870CC7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</w:rPr>
          </w:pPr>
          <w:r w:rsidRPr="00984293">
            <w:rPr>
              <w:rFonts w:ascii="Arial" w:hAnsi="Arial" w:cs="Arial"/>
              <w:sz w:val="12"/>
              <w:szCs w:val="12"/>
              <w:highlight w:val="yellow"/>
            </w:rPr>
            <w:t>Agreement #: N/A</w:t>
          </w:r>
        </w:p>
        <w:p w14:paraId="38A28C71" w14:textId="77777777" w:rsidR="00984293" w:rsidRPr="00320C2E" w:rsidRDefault="00984293" w:rsidP="00870CC7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</w:rPr>
          </w:pPr>
        </w:p>
        <w:p w14:paraId="4EF28E7C" w14:textId="77777777" w:rsidR="00984293" w:rsidRPr="00A94F0B" w:rsidRDefault="00984293" w:rsidP="00870CC7">
          <w:pPr>
            <w:autoSpaceDE w:val="0"/>
            <w:autoSpaceDN w:val="0"/>
            <w:spacing w:after="0"/>
            <w:jc w:val="right"/>
            <w:rPr>
              <w:rFonts w:ascii="Arial" w:hAnsi="Arial" w:cs="Arial"/>
              <w:b/>
              <w:sz w:val="12"/>
              <w:szCs w:val="12"/>
              <w:lang w:val="en-GB"/>
            </w:rPr>
          </w:pPr>
          <w:r w:rsidRPr="00320C2E">
            <w:rPr>
              <w:rFonts w:ascii="Arial" w:hAnsi="Arial" w:cs="Arial"/>
              <w:b/>
              <w:sz w:val="12"/>
              <w:szCs w:val="12"/>
            </w:rPr>
            <w:t>NOT PROTECTIVELY MARKED</w:t>
          </w:r>
        </w:p>
      </w:tc>
    </w:tr>
  </w:tbl>
  <w:p w14:paraId="2AAAB246" w14:textId="77777777" w:rsidR="001D0FB6" w:rsidRDefault="001D0FB6" w:rsidP="00984293">
    <w:pPr>
      <w:pStyle w:val="Header"/>
      <w:tabs>
        <w:tab w:val="clear" w:pos="4680"/>
        <w:tab w:val="clear" w:pos="9360"/>
        <w:tab w:val="left" w:pos="3589"/>
      </w:tabs>
      <w:ind w:right="48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915" w:type="dxa"/>
      <w:tblLook w:val="04A0" w:firstRow="1" w:lastRow="0" w:firstColumn="1" w:lastColumn="0" w:noHBand="0" w:noVBand="1"/>
    </w:tblPr>
    <w:tblGrid>
      <w:gridCol w:w="2600"/>
      <w:gridCol w:w="5954"/>
      <w:gridCol w:w="2645"/>
    </w:tblGrid>
    <w:tr w:rsidR="00755DA2" w:rsidRPr="00D15F8B" w14:paraId="2AAAB25E" w14:textId="77777777" w:rsidTr="003613D4">
      <w:trPr>
        <w:trHeight w:val="813"/>
      </w:trPr>
      <w:tc>
        <w:tcPr>
          <w:tcW w:w="2600" w:type="dxa"/>
        </w:tcPr>
        <w:p w14:paraId="2AAAB254" w14:textId="77777777" w:rsidR="00755DA2" w:rsidRPr="006D429A" w:rsidRDefault="00755DA2" w:rsidP="003613D4">
          <w:pPr>
            <w:tabs>
              <w:tab w:val="center" w:pos="4320"/>
              <w:tab w:val="right" w:pos="8640"/>
              <w:tab w:val="right" w:pos="8931"/>
            </w:tabs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</w:pPr>
          <w:r w:rsidRPr="00D15F8B"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2AAAB26F" wp14:editId="2AAAB270">
                <wp:extent cx="1494790" cy="365760"/>
                <wp:effectExtent l="19050" t="0" r="0" b="0"/>
                <wp:docPr id="2" name="Picture 2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14:paraId="2AAAB255" w14:textId="77777777" w:rsidR="00755DA2" w:rsidRPr="00320C2E" w:rsidRDefault="00755DA2" w:rsidP="003613D4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</w:p>
        <w:p w14:paraId="2AAAB256" w14:textId="77777777" w:rsidR="00755DA2" w:rsidRPr="00320C2E" w:rsidRDefault="00755DA2" w:rsidP="003613D4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</w:p>
        <w:p w14:paraId="2AAAB257" w14:textId="77777777" w:rsidR="00755DA2" w:rsidRPr="00320C2E" w:rsidRDefault="00C23508" w:rsidP="003613D4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r>
            <w:rPr>
              <w:rFonts w:ascii="Arial" w:hAnsi="Arial" w:cs="Arial"/>
              <w:color w:val="808080"/>
              <w:sz w:val="14"/>
              <w:szCs w:val="14"/>
              <w:lang w:val="en-GB"/>
            </w:rPr>
            <w:t>Invoicing</w:t>
          </w:r>
          <w:r w:rsidR="00755DA2" w:rsidRPr="00320C2E">
            <w:rPr>
              <w:rFonts w:ascii="Arial" w:hAnsi="Arial" w:cs="Arial"/>
              <w:color w:val="808080"/>
              <w:sz w:val="14"/>
              <w:szCs w:val="14"/>
              <w:lang w:val="en-GB"/>
            </w:rPr>
            <w:t>, Rev 0</w:t>
          </w:r>
        </w:p>
        <w:p w14:paraId="2AAAB258" w14:textId="77777777" w:rsidR="00755DA2" w:rsidRPr="00320C2E" w:rsidRDefault="00755DA2" w:rsidP="003613D4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hAnsi="Arial" w:cs="Arial"/>
              <w:color w:val="808080"/>
              <w:sz w:val="12"/>
              <w:szCs w:val="12"/>
              <w:lang w:val="en-GB"/>
            </w:rPr>
          </w:pPr>
        </w:p>
      </w:tc>
      <w:tc>
        <w:tcPr>
          <w:tcW w:w="2645" w:type="dxa"/>
        </w:tcPr>
        <w:p w14:paraId="2AAAB259" w14:textId="77777777" w:rsidR="00755DA2" w:rsidRPr="00320C2E" w:rsidRDefault="00755DA2" w:rsidP="003613D4">
          <w:pPr>
            <w:tabs>
              <w:tab w:val="center" w:pos="4320"/>
              <w:tab w:val="right" w:pos="8640"/>
              <w:tab w:val="right" w:pos="8931"/>
            </w:tabs>
            <w:jc w:val="right"/>
            <w:rPr>
              <w:rFonts w:ascii="Arial" w:hAnsi="Arial" w:cs="Arial"/>
              <w:color w:val="808080"/>
              <w:sz w:val="8"/>
              <w:szCs w:val="8"/>
              <w:lang w:val="en-GB"/>
            </w:rPr>
          </w:pPr>
        </w:p>
        <w:p w14:paraId="2AAAB25A" w14:textId="00A82C4F" w:rsidR="00755DA2" w:rsidRPr="004856B8" w:rsidRDefault="00755DA2" w:rsidP="003613D4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</w:rPr>
          </w:pPr>
          <w:r w:rsidRPr="00320C2E">
            <w:rPr>
              <w:rFonts w:ascii="Arial" w:hAnsi="Arial" w:cs="Arial"/>
              <w:sz w:val="12"/>
              <w:szCs w:val="12"/>
              <w:lang w:val="en-GB"/>
            </w:rPr>
            <w:t xml:space="preserve">Document </w:t>
          </w:r>
          <w:r w:rsidRPr="004856B8">
            <w:rPr>
              <w:rFonts w:ascii="Arial" w:hAnsi="Arial" w:cs="Arial"/>
              <w:sz w:val="12"/>
              <w:szCs w:val="12"/>
              <w:lang w:val="en-GB"/>
            </w:rPr>
            <w:t>#:</w:t>
          </w:r>
          <w:r w:rsidRPr="004856B8">
            <w:rPr>
              <w:rFonts w:ascii="Arial" w:hAnsi="Arial" w:cs="Arial"/>
              <w:sz w:val="12"/>
              <w:szCs w:val="12"/>
            </w:rPr>
            <w:t xml:space="preserve"> </w:t>
          </w:r>
          <w:r w:rsidR="00984293" w:rsidRPr="00984293">
            <w:rPr>
              <w:rFonts w:ascii="Arial" w:hAnsi="Arial" w:cs="Arial"/>
              <w:sz w:val="12"/>
              <w:szCs w:val="12"/>
            </w:rPr>
            <w:t>VSY-A08.22-0112</w:t>
          </w:r>
        </w:p>
        <w:p w14:paraId="2AAAB25B" w14:textId="77777777" w:rsidR="00755DA2" w:rsidRPr="00320C2E" w:rsidRDefault="00F771DC" w:rsidP="003613D4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</w:rPr>
          </w:pPr>
          <w:r w:rsidRPr="00984293">
            <w:rPr>
              <w:rFonts w:ascii="Arial" w:hAnsi="Arial" w:cs="Arial"/>
              <w:sz w:val="12"/>
              <w:szCs w:val="12"/>
              <w:highlight w:val="yellow"/>
            </w:rPr>
            <w:t>Agreement</w:t>
          </w:r>
          <w:r w:rsidR="00755DA2" w:rsidRPr="00984293">
            <w:rPr>
              <w:rFonts w:ascii="Arial" w:hAnsi="Arial" w:cs="Arial"/>
              <w:sz w:val="12"/>
              <w:szCs w:val="12"/>
              <w:highlight w:val="yellow"/>
            </w:rPr>
            <w:t xml:space="preserve"> #: </w:t>
          </w:r>
          <w:r w:rsidR="00C74E11" w:rsidRPr="00984293">
            <w:rPr>
              <w:rFonts w:ascii="Arial" w:hAnsi="Arial" w:cs="Arial"/>
              <w:sz w:val="12"/>
              <w:szCs w:val="12"/>
              <w:highlight w:val="yellow"/>
            </w:rPr>
            <w:t>N/A</w:t>
          </w:r>
        </w:p>
        <w:p w14:paraId="2AAAB25C" w14:textId="77777777" w:rsidR="00755DA2" w:rsidRPr="00320C2E" w:rsidRDefault="00755DA2" w:rsidP="003613D4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</w:rPr>
          </w:pPr>
        </w:p>
        <w:p w14:paraId="2AAAB25D" w14:textId="77777777" w:rsidR="00755DA2" w:rsidRPr="00A94F0B" w:rsidRDefault="00755DA2" w:rsidP="00A94F0B">
          <w:pPr>
            <w:autoSpaceDE w:val="0"/>
            <w:autoSpaceDN w:val="0"/>
            <w:spacing w:after="0"/>
            <w:jc w:val="right"/>
            <w:rPr>
              <w:rFonts w:ascii="Arial" w:hAnsi="Arial" w:cs="Arial"/>
              <w:b/>
              <w:sz w:val="12"/>
              <w:szCs w:val="12"/>
              <w:lang w:val="en-GB"/>
            </w:rPr>
          </w:pPr>
          <w:r w:rsidRPr="00320C2E">
            <w:rPr>
              <w:rFonts w:ascii="Arial" w:hAnsi="Arial" w:cs="Arial"/>
              <w:b/>
              <w:sz w:val="12"/>
              <w:szCs w:val="12"/>
            </w:rPr>
            <w:t>NOT PROTECTIVELY MARKED</w:t>
          </w:r>
        </w:p>
      </w:tc>
    </w:tr>
  </w:tbl>
  <w:p w14:paraId="2AAAB25F" w14:textId="77777777" w:rsidR="00755DA2" w:rsidRPr="00755DA2" w:rsidRDefault="00755DA2" w:rsidP="00755D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523C67"/>
    <w:multiLevelType w:val="multilevel"/>
    <w:tmpl w:val="29B43B18"/>
    <w:lvl w:ilvl="0">
      <w:start w:val="1"/>
      <w:numFmt w:val="decimal"/>
      <w:pStyle w:val="Body1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ody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ody3"/>
      <w:lvlText w:val="%1.%2.%3"/>
      <w:lvlJc w:val="left"/>
      <w:pPr>
        <w:tabs>
          <w:tab w:val="num" w:pos="1701"/>
        </w:tabs>
        <w:ind w:left="1701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ody4"/>
      <w:lvlText w:val="%1.%2.%3.%4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Body5"/>
      <w:lvlText w:val="(%5)"/>
      <w:lvlJc w:val="left"/>
      <w:pPr>
        <w:tabs>
          <w:tab w:val="num" w:pos="3402"/>
        </w:tabs>
        <w:ind w:left="3402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ody6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80258B8"/>
    <w:multiLevelType w:val="multilevel"/>
    <w:tmpl w:val="9F04F274"/>
    <w:lvl w:ilvl="0">
      <w:start w:val="1"/>
      <w:numFmt w:val="decimal"/>
      <w:lvlText w:val="%1."/>
      <w:lvlJc w:val="left"/>
      <w:pPr>
        <w:ind w:left="1283" w:hanging="277"/>
      </w:pPr>
      <w:rPr>
        <w:rFonts w:ascii="Arial" w:eastAsia="Arial" w:hAnsi="Arial" w:hint="default"/>
        <w:b/>
        <w:bCs/>
        <w:spacing w:val="-1"/>
        <w:sz w:val="16"/>
        <w:szCs w:val="16"/>
      </w:rPr>
    </w:lvl>
    <w:lvl w:ilvl="1">
      <w:start w:val="1"/>
      <w:numFmt w:val="decimal"/>
      <w:lvlText w:val="%1.%2."/>
      <w:lvlJc w:val="left"/>
      <w:pPr>
        <w:ind w:left="1708" w:hanging="425"/>
      </w:pPr>
      <w:rPr>
        <w:rFonts w:ascii="Arial" w:eastAsia="Arial" w:hAnsi="Arial" w:hint="default"/>
        <w:spacing w:val="-1"/>
        <w:sz w:val="16"/>
        <w:szCs w:val="16"/>
      </w:rPr>
    </w:lvl>
    <w:lvl w:ilvl="2">
      <w:start w:val="1"/>
      <w:numFmt w:val="bullet"/>
      <w:lvlText w:val="•"/>
      <w:lvlJc w:val="left"/>
      <w:pPr>
        <w:ind w:left="2760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12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65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17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0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22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75" w:hanging="425"/>
      </w:pPr>
      <w:rPr>
        <w:rFonts w:hint="default"/>
      </w:rPr>
    </w:lvl>
  </w:abstractNum>
  <w:abstractNum w:abstractNumId="2">
    <w:nsid w:val="18B104E8"/>
    <w:multiLevelType w:val="hybridMultilevel"/>
    <w:tmpl w:val="D1401E9E"/>
    <w:lvl w:ilvl="0" w:tplc="1C7E6FC0">
      <w:start w:val="1"/>
      <w:numFmt w:val="lowerLetter"/>
      <w:lvlText w:val="%1."/>
      <w:lvlJc w:val="left"/>
      <w:pPr>
        <w:ind w:left="1993" w:hanging="286"/>
      </w:pPr>
      <w:rPr>
        <w:rFonts w:ascii="Arial" w:eastAsia="Arial" w:hAnsi="Arial" w:hint="default"/>
        <w:spacing w:val="-1"/>
        <w:sz w:val="16"/>
        <w:szCs w:val="16"/>
      </w:rPr>
    </w:lvl>
    <w:lvl w:ilvl="1" w:tplc="AEF0C412">
      <w:start w:val="1"/>
      <w:numFmt w:val="bullet"/>
      <w:lvlText w:val="•"/>
      <w:lvlJc w:val="left"/>
      <w:pPr>
        <w:ind w:left="2912" w:hanging="286"/>
      </w:pPr>
      <w:rPr>
        <w:rFonts w:hint="default"/>
      </w:rPr>
    </w:lvl>
    <w:lvl w:ilvl="2" w:tplc="6CC07F40">
      <w:start w:val="1"/>
      <w:numFmt w:val="bullet"/>
      <w:lvlText w:val="•"/>
      <w:lvlJc w:val="left"/>
      <w:pPr>
        <w:ind w:left="3831" w:hanging="286"/>
      </w:pPr>
      <w:rPr>
        <w:rFonts w:hint="default"/>
      </w:rPr>
    </w:lvl>
    <w:lvl w:ilvl="3" w:tplc="3F0ABCE6">
      <w:start w:val="1"/>
      <w:numFmt w:val="bullet"/>
      <w:lvlText w:val="•"/>
      <w:lvlJc w:val="left"/>
      <w:pPr>
        <w:ind w:left="4749" w:hanging="286"/>
      </w:pPr>
      <w:rPr>
        <w:rFonts w:hint="default"/>
      </w:rPr>
    </w:lvl>
    <w:lvl w:ilvl="4" w:tplc="7C068BD8">
      <w:start w:val="1"/>
      <w:numFmt w:val="bullet"/>
      <w:lvlText w:val="•"/>
      <w:lvlJc w:val="left"/>
      <w:pPr>
        <w:ind w:left="5668" w:hanging="286"/>
      </w:pPr>
      <w:rPr>
        <w:rFonts w:hint="default"/>
      </w:rPr>
    </w:lvl>
    <w:lvl w:ilvl="5" w:tplc="3EDCDE92">
      <w:start w:val="1"/>
      <w:numFmt w:val="bullet"/>
      <w:lvlText w:val="•"/>
      <w:lvlJc w:val="left"/>
      <w:pPr>
        <w:ind w:left="6586" w:hanging="286"/>
      </w:pPr>
      <w:rPr>
        <w:rFonts w:hint="default"/>
      </w:rPr>
    </w:lvl>
    <w:lvl w:ilvl="6" w:tplc="33549B3C">
      <w:start w:val="1"/>
      <w:numFmt w:val="bullet"/>
      <w:lvlText w:val="•"/>
      <w:lvlJc w:val="left"/>
      <w:pPr>
        <w:ind w:left="7505" w:hanging="286"/>
      </w:pPr>
      <w:rPr>
        <w:rFonts w:hint="default"/>
      </w:rPr>
    </w:lvl>
    <w:lvl w:ilvl="7" w:tplc="F7784FC4">
      <w:start w:val="1"/>
      <w:numFmt w:val="bullet"/>
      <w:lvlText w:val="•"/>
      <w:lvlJc w:val="left"/>
      <w:pPr>
        <w:ind w:left="8424" w:hanging="286"/>
      </w:pPr>
      <w:rPr>
        <w:rFonts w:hint="default"/>
      </w:rPr>
    </w:lvl>
    <w:lvl w:ilvl="8" w:tplc="8FE24CBA">
      <w:start w:val="1"/>
      <w:numFmt w:val="bullet"/>
      <w:lvlText w:val="•"/>
      <w:lvlJc w:val="left"/>
      <w:pPr>
        <w:ind w:left="9342" w:hanging="286"/>
      </w:pPr>
      <w:rPr>
        <w:rFonts w:hint="default"/>
      </w:rPr>
    </w:lvl>
  </w:abstractNum>
  <w:abstractNum w:abstractNumId="3">
    <w:nsid w:val="1CA34E44"/>
    <w:multiLevelType w:val="hybridMultilevel"/>
    <w:tmpl w:val="974A93E8"/>
    <w:lvl w:ilvl="0" w:tplc="1C7E6FC0">
      <w:start w:val="1"/>
      <w:numFmt w:val="lowerLetter"/>
      <w:lvlText w:val="%1."/>
      <w:lvlJc w:val="left"/>
      <w:pPr>
        <w:ind w:left="1993" w:hanging="286"/>
      </w:pPr>
      <w:rPr>
        <w:rFonts w:ascii="Arial" w:eastAsia="Arial" w:hAnsi="Arial" w:hint="default"/>
        <w:spacing w:val="-1"/>
        <w:sz w:val="16"/>
        <w:szCs w:val="16"/>
      </w:rPr>
    </w:lvl>
    <w:lvl w:ilvl="1" w:tplc="1009001B">
      <w:start w:val="1"/>
      <w:numFmt w:val="lowerRoman"/>
      <w:lvlText w:val="%2."/>
      <w:lvlJc w:val="right"/>
      <w:pPr>
        <w:ind w:left="2912" w:hanging="286"/>
      </w:pPr>
      <w:rPr>
        <w:rFonts w:hint="default"/>
      </w:rPr>
    </w:lvl>
    <w:lvl w:ilvl="2" w:tplc="6CC07F40">
      <w:start w:val="1"/>
      <w:numFmt w:val="bullet"/>
      <w:lvlText w:val="•"/>
      <w:lvlJc w:val="left"/>
      <w:pPr>
        <w:ind w:left="3831" w:hanging="286"/>
      </w:pPr>
      <w:rPr>
        <w:rFonts w:hint="default"/>
      </w:rPr>
    </w:lvl>
    <w:lvl w:ilvl="3" w:tplc="3F0ABCE6">
      <w:start w:val="1"/>
      <w:numFmt w:val="bullet"/>
      <w:lvlText w:val="•"/>
      <w:lvlJc w:val="left"/>
      <w:pPr>
        <w:ind w:left="4749" w:hanging="286"/>
      </w:pPr>
      <w:rPr>
        <w:rFonts w:hint="default"/>
      </w:rPr>
    </w:lvl>
    <w:lvl w:ilvl="4" w:tplc="7C068BD8">
      <w:start w:val="1"/>
      <w:numFmt w:val="bullet"/>
      <w:lvlText w:val="•"/>
      <w:lvlJc w:val="left"/>
      <w:pPr>
        <w:ind w:left="5668" w:hanging="286"/>
      </w:pPr>
      <w:rPr>
        <w:rFonts w:hint="default"/>
      </w:rPr>
    </w:lvl>
    <w:lvl w:ilvl="5" w:tplc="3EDCDE92">
      <w:start w:val="1"/>
      <w:numFmt w:val="bullet"/>
      <w:lvlText w:val="•"/>
      <w:lvlJc w:val="left"/>
      <w:pPr>
        <w:ind w:left="6586" w:hanging="286"/>
      </w:pPr>
      <w:rPr>
        <w:rFonts w:hint="default"/>
      </w:rPr>
    </w:lvl>
    <w:lvl w:ilvl="6" w:tplc="33549B3C">
      <w:start w:val="1"/>
      <w:numFmt w:val="bullet"/>
      <w:lvlText w:val="•"/>
      <w:lvlJc w:val="left"/>
      <w:pPr>
        <w:ind w:left="7505" w:hanging="286"/>
      </w:pPr>
      <w:rPr>
        <w:rFonts w:hint="default"/>
      </w:rPr>
    </w:lvl>
    <w:lvl w:ilvl="7" w:tplc="F7784FC4">
      <w:start w:val="1"/>
      <w:numFmt w:val="bullet"/>
      <w:lvlText w:val="•"/>
      <w:lvlJc w:val="left"/>
      <w:pPr>
        <w:ind w:left="8424" w:hanging="286"/>
      </w:pPr>
      <w:rPr>
        <w:rFonts w:hint="default"/>
      </w:rPr>
    </w:lvl>
    <w:lvl w:ilvl="8" w:tplc="8FE24CBA">
      <w:start w:val="1"/>
      <w:numFmt w:val="bullet"/>
      <w:lvlText w:val="•"/>
      <w:lvlJc w:val="left"/>
      <w:pPr>
        <w:ind w:left="9342" w:hanging="286"/>
      </w:pPr>
      <w:rPr>
        <w:rFonts w:hint="default"/>
      </w:rPr>
    </w:lvl>
  </w:abstractNum>
  <w:abstractNum w:abstractNumId="4">
    <w:nsid w:val="23BF0538"/>
    <w:multiLevelType w:val="multilevel"/>
    <w:tmpl w:val="02584600"/>
    <w:lvl w:ilvl="0">
      <w:start w:val="1"/>
      <w:numFmt w:val="decimal"/>
      <w:pStyle w:val="T1Part1"/>
      <w:lvlText w:val="PART %1"/>
      <w:lvlJc w:val="left"/>
      <w:pPr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pStyle w:val="T2Para11"/>
      <w:lvlText w:val="%1.%2"/>
      <w:lvlJc w:val="left"/>
      <w:pPr>
        <w:ind w:left="1004" w:hanging="72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2">
      <w:start w:val="1"/>
      <w:numFmt w:val="decimal"/>
      <w:pStyle w:val="T1Part1"/>
      <w:lvlText w:val="%1.%2.%3"/>
      <w:lvlJc w:val="left"/>
      <w:pPr>
        <w:ind w:left="3658" w:hanging="680"/>
      </w:pPr>
      <w:rPr>
        <w:rFonts w:hint="default"/>
        <w:b/>
        <w:i w:val="0"/>
        <w:color w:val="auto"/>
      </w:rPr>
    </w:lvl>
    <w:lvl w:ilvl="3">
      <w:start w:val="1"/>
      <w:numFmt w:val="decimal"/>
      <w:pStyle w:val="T2Para11"/>
      <w:suff w:val="space"/>
      <w:lvlText w:val="%1.%2.%3.%4"/>
      <w:lvlJc w:val="left"/>
      <w:pPr>
        <w:ind w:left="1107" w:hanging="68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1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2160" w:hanging="10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5601748"/>
    <w:multiLevelType w:val="hybridMultilevel"/>
    <w:tmpl w:val="CDE20694"/>
    <w:lvl w:ilvl="0" w:tplc="B89CDCAE">
      <w:start w:val="1"/>
      <w:numFmt w:val="decimal"/>
      <w:pStyle w:val="SACCnumberedlevel1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99E43328">
      <w:start w:val="1"/>
      <w:numFmt w:val="lowerLetter"/>
      <w:lvlText w:val="%2."/>
      <w:lvlJc w:val="left"/>
      <w:pPr>
        <w:ind w:left="2007" w:hanging="360"/>
      </w:pPr>
    </w:lvl>
    <w:lvl w:ilvl="2" w:tplc="139CA4C6" w:tentative="1">
      <w:start w:val="1"/>
      <w:numFmt w:val="lowerRoman"/>
      <w:lvlText w:val="%3."/>
      <w:lvlJc w:val="right"/>
      <w:pPr>
        <w:ind w:left="2727" w:hanging="180"/>
      </w:pPr>
    </w:lvl>
    <w:lvl w:ilvl="3" w:tplc="E384D382" w:tentative="1">
      <w:start w:val="1"/>
      <w:numFmt w:val="decimal"/>
      <w:lvlText w:val="%4."/>
      <w:lvlJc w:val="left"/>
      <w:pPr>
        <w:ind w:left="3447" w:hanging="360"/>
      </w:pPr>
    </w:lvl>
    <w:lvl w:ilvl="4" w:tplc="B958F314" w:tentative="1">
      <w:start w:val="1"/>
      <w:numFmt w:val="lowerLetter"/>
      <w:lvlText w:val="%5."/>
      <w:lvlJc w:val="left"/>
      <w:pPr>
        <w:ind w:left="4167" w:hanging="360"/>
      </w:pPr>
    </w:lvl>
    <w:lvl w:ilvl="5" w:tplc="0090EB26" w:tentative="1">
      <w:start w:val="1"/>
      <w:numFmt w:val="lowerRoman"/>
      <w:lvlText w:val="%6."/>
      <w:lvlJc w:val="right"/>
      <w:pPr>
        <w:ind w:left="4887" w:hanging="180"/>
      </w:pPr>
    </w:lvl>
    <w:lvl w:ilvl="6" w:tplc="BE94A36E" w:tentative="1">
      <w:start w:val="1"/>
      <w:numFmt w:val="decimal"/>
      <w:lvlText w:val="%7."/>
      <w:lvlJc w:val="left"/>
      <w:pPr>
        <w:ind w:left="5607" w:hanging="360"/>
      </w:pPr>
    </w:lvl>
    <w:lvl w:ilvl="7" w:tplc="322AC50C" w:tentative="1">
      <w:start w:val="1"/>
      <w:numFmt w:val="lowerLetter"/>
      <w:lvlText w:val="%8."/>
      <w:lvlJc w:val="left"/>
      <w:pPr>
        <w:ind w:left="6327" w:hanging="360"/>
      </w:pPr>
    </w:lvl>
    <w:lvl w:ilvl="8" w:tplc="E1D8A05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BE7685"/>
    <w:multiLevelType w:val="singleLevel"/>
    <w:tmpl w:val="32B22CB6"/>
    <w:lvl w:ilvl="0">
      <w:start w:val="1"/>
      <w:numFmt w:val="lowerLetter"/>
      <w:pStyle w:val="spara"/>
      <w:lvlText w:val="%1."/>
      <w:lvlJc w:val="left"/>
      <w:pPr>
        <w:tabs>
          <w:tab w:val="num" w:pos="1843"/>
        </w:tabs>
        <w:ind w:left="184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54D94E71"/>
    <w:multiLevelType w:val="hybridMultilevel"/>
    <w:tmpl w:val="974A93E8"/>
    <w:lvl w:ilvl="0" w:tplc="1C7E6FC0">
      <w:start w:val="1"/>
      <w:numFmt w:val="lowerLetter"/>
      <w:lvlText w:val="%1."/>
      <w:lvlJc w:val="left"/>
      <w:pPr>
        <w:ind w:left="1993" w:hanging="286"/>
      </w:pPr>
      <w:rPr>
        <w:rFonts w:ascii="Arial" w:eastAsia="Arial" w:hAnsi="Arial" w:hint="default"/>
        <w:spacing w:val="-1"/>
        <w:sz w:val="16"/>
        <w:szCs w:val="16"/>
      </w:rPr>
    </w:lvl>
    <w:lvl w:ilvl="1" w:tplc="1009001B">
      <w:start w:val="1"/>
      <w:numFmt w:val="lowerRoman"/>
      <w:lvlText w:val="%2."/>
      <w:lvlJc w:val="right"/>
      <w:pPr>
        <w:ind w:left="2912" w:hanging="286"/>
      </w:pPr>
      <w:rPr>
        <w:rFonts w:hint="default"/>
      </w:rPr>
    </w:lvl>
    <w:lvl w:ilvl="2" w:tplc="6CC07F40">
      <w:start w:val="1"/>
      <w:numFmt w:val="bullet"/>
      <w:lvlText w:val="•"/>
      <w:lvlJc w:val="left"/>
      <w:pPr>
        <w:ind w:left="3831" w:hanging="286"/>
      </w:pPr>
      <w:rPr>
        <w:rFonts w:hint="default"/>
      </w:rPr>
    </w:lvl>
    <w:lvl w:ilvl="3" w:tplc="3F0ABCE6">
      <w:start w:val="1"/>
      <w:numFmt w:val="bullet"/>
      <w:lvlText w:val="•"/>
      <w:lvlJc w:val="left"/>
      <w:pPr>
        <w:ind w:left="4749" w:hanging="286"/>
      </w:pPr>
      <w:rPr>
        <w:rFonts w:hint="default"/>
      </w:rPr>
    </w:lvl>
    <w:lvl w:ilvl="4" w:tplc="7C068BD8">
      <w:start w:val="1"/>
      <w:numFmt w:val="bullet"/>
      <w:lvlText w:val="•"/>
      <w:lvlJc w:val="left"/>
      <w:pPr>
        <w:ind w:left="5668" w:hanging="286"/>
      </w:pPr>
      <w:rPr>
        <w:rFonts w:hint="default"/>
      </w:rPr>
    </w:lvl>
    <w:lvl w:ilvl="5" w:tplc="3EDCDE92">
      <w:start w:val="1"/>
      <w:numFmt w:val="bullet"/>
      <w:lvlText w:val="•"/>
      <w:lvlJc w:val="left"/>
      <w:pPr>
        <w:ind w:left="6586" w:hanging="286"/>
      </w:pPr>
      <w:rPr>
        <w:rFonts w:hint="default"/>
      </w:rPr>
    </w:lvl>
    <w:lvl w:ilvl="6" w:tplc="33549B3C">
      <w:start w:val="1"/>
      <w:numFmt w:val="bullet"/>
      <w:lvlText w:val="•"/>
      <w:lvlJc w:val="left"/>
      <w:pPr>
        <w:ind w:left="7505" w:hanging="286"/>
      </w:pPr>
      <w:rPr>
        <w:rFonts w:hint="default"/>
      </w:rPr>
    </w:lvl>
    <w:lvl w:ilvl="7" w:tplc="F7784FC4">
      <w:start w:val="1"/>
      <w:numFmt w:val="bullet"/>
      <w:lvlText w:val="•"/>
      <w:lvlJc w:val="left"/>
      <w:pPr>
        <w:ind w:left="8424" w:hanging="286"/>
      </w:pPr>
      <w:rPr>
        <w:rFonts w:hint="default"/>
      </w:rPr>
    </w:lvl>
    <w:lvl w:ilvl="8" w:tplc="8FE24CBA">
      <w:start w:val="1"/>
      <w:numFmt w:val="bullet"/>
      <w:lvlText w:val="•"/>
      <w:lvlJc w:val="left"/>
      <w:pPr>
        <w:ind w:left="9342" w:hanging="286"/>
      </w:pPr>
      <w:rPr>
        <w:rFonts w:hint="default"/>
      </w:rPr>
    </w:lvl>
  </w:abstractNum>
  <w:abstractNum w:abstractNumId="8">
    <w:nsid w:val="65F65E73"/>
    <w:multiLevelType w:val="hybridMultilevel"/>
    <w:tmpl w:val="59F45BBC"/>
    <w:lvl w:ilvl="0" w:tplc="8CBEDE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B265E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4BA1E66">
      <w:start w:val="1"/>
      <w:numFmt w:val="bullet"/>
      <w:pStyle w:val="TextL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6D0B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D6A3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6A25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C026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56ACA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1C6B2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61C11FE"/>
    <w:multiLevelType w:val="multilevel"/>
    <w:tmpl w:val="940AF06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pStyle w:val="Style1"/>
      <w:lvlText w:val="%1.%2"/>
      <w:lvlJc w:val="left"/>
      <w:pPr>
        <w:ind w:left="1144" w:hanging="576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474" w:hanging="680"/>
      </w:pPr>
      <w:rPr>
        <w:rFonts w:cs="Times New Roman"/>
        <w:b w:val="0"/>
        <w:caps w:val="0"/>
      </w:rPr>
    </w:lvl>
    <w:lvl w:ilvl="4">
      <w:start w:val="1"/>
      <w:numFmt w:val="lowerRoman"/>
      <w:lvlText w:val="%5."/>
      <w:lvlJc w:val="right"/>
      <w:pPr>
        <w:tabs>
          <w:tab w:val="num" w:pos="1474"/>
        </w:tabs>
        <w:ind w:left="1701" w:hanging="227"/>
      </w:pPr>
      <w:rPr>
        <w:rFonts w:cs="Times New Roman"/>
      </w:rPr>
    </w:lvl>
    <w:lvl w:ilvl="5">
      <w:start w:val="1"/>
      <w:numFmt w:val="bullet"/>
      <w:lvlText w:val=""/>
      <w:lvlJc w:val="left"/>
      <w:pPr>
        <w:ind w:left="1152" w:hanging="1152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0">
    <w:nsid w:val="71534FCC"/>
    <w:multiLevelType w:val="hybridMultilevel"/>
    <w:tmpl w:val="974A93E8"/>
    <w:lvl w:ilvl="0" w:tplc="1C7E6FC0">
      <w:start w:val="1"/>
      <w:numFmt w:val="lowerLetter"/>
      <w:lvlText w:val="%1."/>
      <w:lvlJc w:val="left"/>
      <w:pPr>
        <w:ind w:left="1993" w:hanging="286"/>
      </w:pPr>
      <w:rPr>
        <w:rFonts w:ascii="Arial" w:eastAsia="Arial" w:hAnsi="Arial" w:hint="default"/>
        <w:spacing w:val="-1"/>
        <w:sz w:val="16"/>
        <w:szCs w:val="16"/>
      </w:rPr>
    </w:lvl>
    <w:lvl w:ilvl="1" w:tplc="1009001B">
      <w:start w:val="1"/>
      <w:numFmt w:val="lowerRoman"/>
      <w:lvlText w:val="%2."/>
      <w:lvlJc w:val="right"/>
      <w:pPr>
        <w:ind w:left="2912" w:hanging="286"/>
      </w:pPr>
      <w:rPr>
        <w:rFonts w:hint="default"/>
      </w:rPr>
    </w:lvl>
    <w:lvl w:ilvl="2" w:tplc="6CC07F40">
      <w:start w:val="1"/>
      <w:numFmt w:val="bullet"/>
      <w:lvlText w:val="•"/>
      <w:lvlJc w:val="left"/>
      <w:pPr>
        <w:ind w:left="3831" w:hanging="286"/>
      </w:pPr>
      <w:rPr>
        <w:rFonts w:hint="default"/>
      </w:rPr>
    </w:lvl>
    <w:lvl w:ilvl="3" w:tplc="3F0ABCE6">
      <w:start w:val="1"/>
      <w:numFmt w:val="bullet"/>
      <w:lvlText w:val="•"/>
      <w:lvlJc w:val="left"/>
      <w:pPr>
        <w:ind w:left="4749" w:hanging="286"/>
      </w:pPr>
      <w:rPr>
        <w:rFonts w:hint="default"/>
      </w:rPr>
    </w:lvl>
    <w:lvl w:ilvl="4" w:tplc="7C068BD8">
      <w:start w:val="1"/>
      <w:numFmt w:val="bullet"/>
      <w:lvlText w:val="•"/>
      <w:lvlJc w:val="left"/>
      <w:pPr>
        <w:ind w:left="5668" w:hanging="286"/>
      </w:pPr>
      <w:rPr>
        <w:rFonts w:hint="default"/>
      </w:rPr>
    </w:lvl>
    <w:lvl w:ilvl="5" w:tplc="3EDCDE92">
      <w:start w:val="1"/>
      <w:numFmt w:val="bullet"/>
      <w:lvlText w:val="•"/>
      <w:lvlJc w:val="left"/>
      <w:pPr>
        <w:ind w:left="6586" w:hanging="286"/>
      </w:pPr>
      <w:rPr>
        <w:rFonts w:hint="default"/>
      </w:rPr>
    </w:lvl>
    <w:lvl w:ilvl="6" w:tplc="33549B3C">
      <w:start w:val="1"/>
      <w:numFmt w:val="bullet"/>
      <w:lvlText w:val="•"/>
      <w:lvlJc w:val="left"/>
      <w:pPr>
        <w:ind w:left="7505" w:hanging="286"/>
      </w:pPr>
      <w:rPr>
        <w:rFonts w:hint="default"/>
      </w:rPr>
    </w:lvl>
    <w:lvl w:ilvl="7" w:tplc="F7784FC4">
      <w:start w:val="1"/>
      <w:numFmt w:val="bullet"/>
      <w:lvlText w:val="•"/>
      <w:lvlJc w:val="left"/>
      <w:pPr>
        <w:ind w:left="8424" w:hanging="286"/>
      </w:pPr>
      <w:rPr>
        <w:rFonts w:hint="default"/>
      </w:rPr>
    </w:lvl>
    <w:lvl w:ilvl="8" w:tplc="8FE24CBA">
      <w:start w:val="1"/>
      <w:numFmt w:val="bullet"/>
      <w:lvlText w:val="•"/>
      <w:lvlJc w:val="left"/>
      <w:pPr>
        <w:ind w:left="9342" w:hanging="286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7"/>
  </w:num>
  <w:num w:numId="10">
    <w:abstractNumId w:val="3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2B"/>
    <w:rsid w:val="00000F19"/>
    <w:rsid w:val="00004523"/>
    <w:rsid w:val="00012974"/>
    <w:rsid w:val="000205E1"/>
    <w:rsid w:val="00022EDD"/>
    <w:rsid w:val="000245E7"/>
    <w:rsid w:val="00033D33"/>
    <w:rsid w:val="00045966"/>
    <w:rsid w:val="00046FC3"/>
    <w:rsid w:val="0006454C"/>
    <w:rsid w:val="000714E6"/>
    <w:rsid w:val="0007226B"/>
    <w:rsid w:val="00073F18"/>
    <w:rsid w:val="00092D1C"/>
    <w:rsid w:val="000A6EE3"/>
    <w:rsid w:val="000B7196"/>
    <w:rsid w:val="000B7607"/>
    <w:rsid w:val="000C02D6"/>
    <w:rsid w:val="000C26CE"/>
    <w:rsid w:val="000C343C"/>
    <w:rsid w:val="000E13E5"/>
    <w:rsid w:val="000F2FD3"/>
    <w:rsid w:val="00111DE6"/>
    <w:rsid w:val="00112ED4"/>
    <w:rsid w:val="0011531C"/>
    <w:rsid w:val="00121278"/>
    <w:rsid w:val="001255E9"/>
    <w:rsid w:val="001268FF"/>
    <w:rsid w:val="001334E3"/>
    <w:rsid w:val="00133FF5"/>
    <w:rsid w:val="001342B2"/>
    <w:rsid w:val="0014742D"/>
    <w:rsid w:val="00151CC5"/>
    <w:rsid w:val="00171302"/>
    <w:rsid w:val="00185136"/>
    <w:rsid w:val="001B67D4"/>
    <w:rsid w:val="001C1EE2"/>
    <w:rsid w:val="001D0FB6"/>
    <w:rsid w:val="001D128D"/>
    <w:rsid w:val="001D2606"/>
    <w:rsid w:val="001F4404"/>
    <w:rsid w:val="00207728"/>
    <w:rsid w:val="00216036"/>
    <w:rsid w:val="002161F5"/>
    <w:rsid w:val="0022295F"/>
    <w:rsid w:val="00230E3D"/>
    <w:rsid w:val="00232780"/>
    <w:rsid w:val="00232D6E"/>
    <w:rsid w:val="002512D9"/>
    <w:rsid w:val="0025368F"/>
    <w:rsid w:val="00262B0E"/>
    <w:rsid w:val="0029119C"/>
    <w:rsid w:val="002A4D78"/>
    <w:rsid w:val="002B4A40"/>
    <w:rsid w:val="002B6C2A"/>
    <w:rsid w:val="002E2AB5"/>
    <w:rsid w:val="002E7610"/>
    <w:rsid w:val="002F6301"/>
    <w:rsid w:val="00302803"/>
    <w:rsid w:val="00304808"/>
    <w:rsid w:val="00320C2E"/>
    <w:rsid w:val="00334F17"/>
    <w:rsid w:val="00342A44"/>
    <w:rsid w:val="003526DE"/>
    <w:rsid w:val="0035382F"/>
    <w:rsid w:val="00382231"/>
    <w:rsid w:val="00394158"/>
    <w:rsid w:val="003A55E7"/>
    <w:rsid w:val="003B36D8"/>
    <w:rsid w:val="003E4CFB"/>
    <w:rsid w:val="003E6559"/>
    <w:rsid w:val="003F1A11"/>
    <w:rsid w:val="00400CED"/>
    <w:rsid w:val="00403C2C"/>
    <w:rsid w:val="00407AF8"/>
    <w:rsid w:val="00416AEF"/>
    <w:rsid w:val="00430E9A"/>
    <w:rsid w:val="004314C0"/>
    <w:rsid w:val="004368C1"/>
    <w:rsid w:val="004379D9"/>
    <w:rsid w:val="00443C52"/>
    <w:rsid w:val="00452510"/>
    <w:rsid w:val="00452DF8"/>
    <w:rsid w:val="00453605"/>
    <w:rsid w:val="00472056"/>
    <w:rsid w:val="00483924"/>
    <w:rsid w:val="004856B8"/>
    <w:rsid w:val="004967AB"/>
    <w:rsid w:val="004A523F"/>
    <w:rsid w:val="004B6227"/>
    <w:rsid w:val="004C1825"/>
    <w:rsid w:val="004D24B5"/>
    <w:rsid w:val="004E09C1"/>
    <w:rsid w:val="004E1488"/>
    <w:rsid w:val="004E36F9"/>
    <w:rsid w:val="004F40E3"/>
    <w:rsid w:val="004F45A7"/>
    <w:rsid w:val="004F5030"/>
    <w:rsid w:val="00501E71"/>
    <w:rsid w:val="005153F9"/>
    <w:rsid w:val="00520F40"/>
    <w:rsid w:val="005438B1"/>
    <w:rsid w:val="0054691B"/>
    <w:rsid w:val="005619ED"/>
    <w:rsid w:val="00581491"/>
    <w:rsid w:val="005861B9"/>
    <w:rsid w:val="00590B0E"/>
    <w:rsid w:val="0059250E"/>
    <w:rsid w:val="00593EEA"/>
    <w:rsid w:val="005976E0"/>
    <w:rsid w:val="005A5E7E"/>
    <w:rsid w:val="005B6DC2"/>
    <w:rsid w:val="005C2477"/>
    <w:rsid w:val="005C5C00"/>
    <w:rsid w:val="005D7BF5"/>
    <w:rsid w:val="005F0220"/>
    <w:rsid w:val="005F0599"/>
    <w:rsid w:val="005F42E3"/>
    <w:rsid w:val="005F5DCD"/>
    <w:rsid w:val="005F655F"/>
    <w:rsid w:val="00613DDE"/>
    <w:rsid w:val="00623ED6"/>
    <w:rsid w:val="00630881"/>
    <w:rsid w:val="006415A8"/>
    <w:rsid w:val="0066152F"/>
    <w:rsid w:val="00670C62"/>
    <w:rsid w:val="006740E2"/>
    <w:rsid w:val="00694308"/>
    <w:rsid w:val="006A01D9"/>
    <w:rsid w:val="006A6B66"/>
    <w:rsid w:val="006B3D22"/>
    <w:rsid w:val="006C6113"/>
    <w:rsid w:val="006D1695"/>
    <w:rsid w:val="006D6717"/>
    <w:rsid w:val="006F3A36"/>
    <w:rsid w:val="007010C3"/>
    <w:rsid w:val="007162A2"/>
    <w:rsid w:val="00721802"/>
    <w:rsid w:val="00726873"/>
    <w:rsid w:val="00730E3C"/>
    <w:rsid w:val="007349F0"/>
    <w:rsid w:val="00735A93"/>
    <w:rsid w:val="00752541"/>
    <w:rsid w:val="00755DA2"/>
    <w:rsid w:val="00757C45"/>
    <w:rsid w:val="00760483"/>
    <w:rsid w:val="00764A1B"/>
    <w:rsid w:val="00770762"/>
    <w:rsid w:val="00783402"/>
    <w:rsid w:val="007A498A"/>
    <w:rsid w:val="007B2BFC"/>
    <w:rsid w:val="007C1BF7"/>
    <w:rsid w:val="007C3749"/>
    <w:rsid w:val="007C7B3E"/>
    <w:rsid w:val="007F0040"/>
    <w:rsid w:val="007F4F1B"/>
    <w:rsid w:val="00800A86"/>
    <w:rsid w:val="0080364B"/>
    <w:rsid w:val="0080422F"/>
    <w:rsid w:val="008044FB"/>
    <w:rsid w:val="0080467C"/>
    <w:rsid w:val="00812B59"/>
    <w:rsid w:val="00814959"/>
    <w:rsid w:val="00827ED1"/>
    <w:rsid w:val="0083547C"/>
    <w:rsid w:val="00836982"/>
    <w:rsid w:val="00836CD2"/>
    <w:rsid w:val="0084415D"/>
    <w:rsid w:val="00854661"/>
    <w:rsid w:val="00865CA6"/>
    <w:rsid w:val="00871BDA"/>
    <w:rsid w:val="00877A61"/>
    <w:rsid w:val="00880304"/>
    <w:rsid w:val="00886E79"/>
    <w:rsid w:val="00894452"/>
    <w:rsid w:val="008A4594"/>
    <w:rsid w:val="008A60C3"/>
    <w:rsid w:val="008A7B97"/>
    <w:rsid w:val="008C1A19"/>
    <w:rsid w:val="008C4D90"/>
    <w:rsid w:val="008D63E7"/>
    <w:rsid w:val="00926D26"/>
    <w:rsid w:val="009275C9"/>
    <w:rsid w:val="0094003C"/>
    <w:rsid w:val="0095032B"/>
    <w:rsid w:val="00956D84"/>
    <w:rsid w:val="0095792F"/>
    <w:rsid w:val="00961355"/>
    <w:rsid w:val="00974D8D"/>
    <w:rsid w:val="00984293"/>
    <w:rsid w:val="009A2415"/>
    <w:rsid w:val="009B4100"/>
    <w:rsid w:val="009B5D61"/>
    <w:rsid w:val="009C3C10"/>
    <w:rsid w:val="009D40F3"/>
    <w:rsid w:val="009F124D"/>
    <w:rsid w:val="00A271E8"/>
    <w:rsid w:val="00A30BAD"/>
    <w:rsid w:val="00A37925"/>
    <w:rsid w:val="00A531C0"/>
    <w:rsid w:val="00A56A49"/>
    <w:rsid w:val="00A56ED4"/>
    <w:rsid w:val="00A57D0F"/>
    <w:rsid w:val="00A76278"/>
    <w:rsid w:val="00A8312B"/>
    <w:rsid w:val="00A86CCA"/>
    <w:rsid w:val="00A917D1"/>
    <w:rsid w:val="00A91E59"/>
    <w:rsid w:val="00A94F0B"/>
    <w:rsid w:val="00AA0A9E"/>
    <w:rsid w:val="00AB2838"/>
    <w:rsid w:val="00AB32A9"/>
    <w:rsid w:val="00B02B5E"/>
    <w:rsid w:val="00B15C84"/>
    <w:rsid w:val="00B203FE"/>
    <w:rsid w:val="00B44014"/>
    <w:rsid w:val="00B50997"/>
    <w:rsid w:val="00B53650"/>
    <w:rsid w:val="00B722CF"/>
    <w:rsid w:val="00B731DD"/>
    <w:rsid w:val="00BA5181"/>
    <w:rsid w:val="00BA7F66"/>
    <w:rsid w:val="00BB1B35"/>
    <w:rsid w:val="00BB2227"/>
    <w:rsid w:val="00BD19CE"/>
    <w:rsid w:val="00BD613B"/>
    <w:rsid w:val="00BF72F5"/>
    <w:rsid w:val="00C02D25"/>
    <w:rsid w:val="00C04961"/>
    <w:rsid w:val="00C23508"/>
    <w:rsid w:val="00C23749"/>
    <w:rsid w:val="00C25420"/>
    <w:rsid w:val="00C25654"/>
    <w:rsid w:val="00C430F2"/>
    <w:rsid w:val="00C4722A"/>
    <w:rsid w:val="00C54C12"/>
    <w:rsid w:val="00C56244"/>
    <w:rsid w:val="00C57543"/>
    <w:rsid w:val="00C6171C"/>
    <w:rsid w:val="00C63E44"/>
    <w:rsid w:val="00C74E11"/>
    <w:rsid w:val="00C76D80"/>
    <w:rsid w:val="00C82B55"/>
    <w:rsid w:val="00C8317E"/>
    <w:rsid w:val="00C941F2"/>
    <w:rsid w:val="00C946ED"/>
    <w:rsid w:val="00CA78BE"/>
    <w:rsid w:val="00CB03EE"/>
    <w:rsid w:val="00CB6FE3"/>
    <w:rsid w:val="00CD7219"/>
    <w:rsid w:val="00D0173F"/>
    <w:rsid w:val="00D123C7"/>
    <w:rsid w:val="00D1645F"/>
    <w:rsid w:val="00D16735"/>
    <w:rsid w:val="00D212BF"/>
    <w:rsid w:val="00D23D37"/>
    <w:rsid w:val="00D2402D"/>
    <w:rsid w:val="00D26694"/>
    <w:rsid w:val="00D41E63"/>
    <w:rsid w:val="00D43B3A"/>
    <w:rsid w:val="00D6234D"/>
    <w:rsid w:val="00D643EB"/>
    <w:rsid w:val="00D6688F"/>
    <w:rsid w:val="00D6729B"/>
    <w:rsid w:val="00D807DA"/>
    <w:rsid w:val="00D829EE"/>
    <w:rsid w:val="00D92DE8"/>
    <w:rsid w:val="00DA0DD8"/>
    <w:rsid w:val="00DC20F7"/>
    <w:rsid w:val="00DD5B56"/>
    <w:rsid w:val="00DE711A"/>
    <w:rsid w:val="00DF7722"/>
    <w:rsid w:val="00E06E68"/>
    <w:rsid w:val="00E10EE8"/>
    <w:rsid w:val="00E7663B"/>
    <w:rsid w:val="00E77F93"/>
    <w:rsid w:val="00E810E6"/>
    <w:rsid w:val="00E835C4"/>
    <w:rsid w:val="00E907E5"/>
    <w:rsid w:val="00E95B9A"/>
    <w:rsid w:val="00E97587"/>
    <w:rsid w:val="00E97823"/>
    <w:rsid w:val="00EA3029"/>
    <w:rsid w:val="00EA454A"/>
    <w:rsid w:val="00EA4E9C"/>
    <w:rsid w:val="00EB1195"/>
    <w:rsid w:val="00EC5496"/>
    <w:rsid w:val="00EF2759"/>
    <w:rsid w:val="00EF578D"/>
    <w:rsid w:val="00F000F4"/>
    <w:rsid w:val="00F2151F"/>
    <w:rsid w:val="00F23CDB"/>
    <w:rsid w:val="00F26E49"/>
    <w:rsid w:val="00F326D8"/>
    <w:rsid w:val="00F57625"/>
    <w:rsid w:val="00F65FC1"/>
    <w:rsid w:val="00F70DAF"/>
    <w:rsid w:val="00F71276"/>
    <w:rsid w:val="00F771DC"/>
    <w:rsid w:val="00FA7D18"/>
    <w:rsid w:val="00FC4CA9"/>
    <w:rsid w:val="00FF35BD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2AAAB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770762"/>
    <w:pPr>
      <w:widowControl w:val="0"/>
      <w:spacing w:after="0" w:line="240" w:lineRule="auto"/>
    </w:pPr>
    <w:rPr>
      <w:rFonts w:eastAsiaTheme="minorHAnsi"/>
    </w:rPr>
  </w:style>
  <w:style w:type="table" w:customStyle="1" w:styleId="TableGrid11">
    <w:name w:val="Table Grid11"/>
    <w:basedOn w:val="TableNormal"/>
    <w:next w:val="TableGrid"/>
    <w:rsid w:val="00984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984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770762"/>
    <w:pPr>
      <w:widowControl w:val="0"/>
      <w:spacing w:after="0" w:line="240" w:lineRule="auto"/>
    </w:pPr>
    <w:rPr>
      <w:rFonts w:eastAsiaTheme="minorHAnsi"/>
    </w:rPr>
  </w:style>
  <w:style w:type="table" w:customStyle="1" w:styleId="TableGrid11">
    <w:name w:val="Table Grid11"/>
    <w:basedOn w:val="TableNormal"/>
    <w:next w:val="TableGrid"/>
    <w:rsid w:val="00984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984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A65896014A544B195C94DA5D19F12" ma:contentTypeVersion="0" ma:contentTypeDescription="Create a new document." ma:contentTypeScope="" ma:versionID="1f42189b7ee8f53bc2aacda55ff9b0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5E1EB-D5B4-4414-B0F1-E48358483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8F8D51-F735-40B0-A968-6D36175471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4CA410-84DB-4630-908F-F8D7DEAD346B}">
  <ds:schemaRefs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719D1D0-2757-496B-B73E-F8714DA3C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Knabe</dc:creator>
  <cp:lastModifiedBy>Anand Raut</cp:lastModifiedBy>
  <cp:revision>8</cp:revision>
  <cp:lastPrinted>2017-04-12T14:51:00Z</cp:lastPrinted>
  <dcterms:created xsi:type="dcterms:W3CDTF">2018-01-10T20:45:00Z</dcterms:created>
  <dcterms:modified xsi:type="dcterms:W3CDTF">2018-06-06T00:29:00Z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0x0101009D6A65896014A544B195C94DA5D19F12</vt:lpwstr>
  </property>
</Properties>
</file>