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7DF4" w14:textId="77777777" w:rsidR="00E55977" w:rsidRDefault="00E55977" w:rsidP="00F42BAE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71427DF5" w14:textId="77777777" w:rsidR="00207728" w:rsidRDefault="00207728" w:rsidP="00F42BAE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71427DF6" w14:textId="77777777" w:rsidR="00207728" w:rsidRDefault="00AA0FA7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Risk </w:t>
      </w:r>
      <w:r w:rsidR="007D4E82">
        <w:rPr>
          <w:rFonts w:ascii="Arial" w:eastAsia="Times New Roman" w:hAnsi="Arial" w:cs="Arial"/>
          <w:b/>
          <w:sz w:val="44"/>
          <w:szCs w:val="24"/>
        </w:rPr>
        <w:t>Register</w:t>
      </w:r>
    </w:p>
    <w:p w14:paraId="71427DF7" w14:textId="77777777" w:rsidR="00207728" w:rsidRDefault="007D4E8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PM258</w:t>
      </w:r>
    </w:p>
    <w:p w14:paraId="71427DF8" w14:textId="77777777" w:rsidR="00207728" w:rsidRDefault="00207728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1427DF9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71427DFA" w14:textId="409AEFEF" w:rsidR="00D43CDA" w:rsidRPr="00666A89" w:rsidRDefault="00052865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71427DFB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71427DFC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71427DFD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71427DFE" w14:textId="19C1F4CD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 w:rsidR="002E22C3"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71427DFF" w14:textId="77777777" w:rsidR="00207728" w:rsidRDefault="00207728" w:rsidP="00D43CDA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14:paraId="71427E02" w14:textId="77777777" w:rsidTr="00B722CF">
        <w:tc>
          <w:tcPr>
            <w:tcW w:w="4788" w:type="dxa"/>
          </w:tcPr>
          <w:p w14:paraId="71427E00" w14:textId="77777777" w:rsidR="00C63E44" w:rsidRPr="00961355" w:rsidRDefault="00AA0FA7" w:rsidP="007D4E82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 xml:space="preserve">Risk </w:t>
            </w:r>
            <w:r w:rsidR="007D4E8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Register</w:t>
            </w:r>
          </w:p>
        </w:tc>
        <w:tc>
          <w:tcPr>
            <w:tcW w:w="4788" w:type="dxa"/>
          </w:tcPr>
          <w:p w14:paraId="71427E01" w14:textId="77777777" w:rsidR="00C63E44" w:rsidRPr="00961355" w:rsidRDefault="007D4E82" w:rsidP="0096135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PM258</w:t>
            </w:r>
          </w:p>
        </w:tc>
      </w:tr>
    </w:tbl>
    <w:p w14:paraId="71427E03" w14:textId="77777777" w:rsidR="00BB1B35" w:rsidRPr="00BB1B35" w:rsidRDefault="00BB1B35" w:rsidP="00F42BAE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71427E04" w14:textId="77777777" w:rsidR="00AA0FA7" w:rsidRDefault="007D4E82" w:rsidP="00F42BA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Risk Register </w:t>
      </w:r>
      <w:r w:rsidR="00AA0FA7" w:rsidRPr="00AA0FA7">
        <w:rPr>
          <w:rFonts w:ascii="Arial" w:eastAsia="Times New Roman" w:hAnsi="Arial" w:cs="Arial"/>
          <w:sz w:val="16"/>
          <w:szCs w:val="16"/>
          <w:lang w:val="en-AU" w:eastAsia="en-AU"/>
        </w:rPr>
        <w:t>capture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 w:rsidR="00AA0FA7"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the dynamic elements of the risk management process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as described in the Risk Management Plan (see SDRL PM257 and DID PM257)</w:t>
      </w:r>
      <w:r w:rsidR="00AA0FA7" w:rsidRPr="00AA0FA7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71427E06" w14:textId="77777777" w:rsidR="00CB03EE" w:rsidRPr="002512D9" w:rsidRDefault="009F124D" w:rsidP="00F42BA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71427E07" w14:textId="77777777" w:rsidR="002512D9" w:rsidRPr="002512D9" w:rsidRDefault="002512D9" w:rsidP="00F42BA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 w:rsidR="004368C1">
        <w:rPr>
          <w:rFonts w:ascii="Arial" w:eastAsia="Times New Roman" w:hAnsi="Arial" w:cs="Arial"/>
          <w:sz w:val="16"/>
          <w:szCs w:val="16"/>
          <w:lang w:val="en-GB"/>
        </w:rPr>
        <w:t>tion with Schedule A</w:t>
      </w:r>
      <w:r w:rsidR="00894452">
        <w:rPr>
          <w:rFonts w:ascii="Arial" w:eastAsia="Times New Roman" w:hAnsi="Arial" w:cs="Arial"/>
          <w:sz w:val="16"/>
          <w:szCs w:val="16"/>
          <w:lang w:val="en-GB"/>
        </w:rPr>
        <w:t xml:space="preserve"> (General Conditions) and the corresponding SOW reference.</w:t>
      </w:r>
    </w:p>
    <w:p w14:paraId="71427E08" w14:textId="77777777" w:rsidR="00CB03EE" w:rsidRPr="002512D9" w:rsidRDefault="00CB03EE" w:rsidP="00F42BA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71427E09" w14:textId="77777777" w:rsidR="000E13E5" w:rsidRPr="00CB03EE" w:rsidRDefault="00894452" w:rsidP="00F42BA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</w:t>
      </w:r>
      <w:r w:rsidR="000E13E5">
        <w:rPr>
          <w:rFonts w:ascii="Arial" w:eastAsia="Times New Roman" w:hAnsi="Arial" w:cs="Arial"/>
          <w:sz w:val="16"/>
          <w:szCs w:val="16"/>
          <w:lang w:val="en-AU" w:eastAsia="en-AU"/>
        </w:rPr>
        <w:t>Data I</w:t>
      </w:r>
      <w:r w:rsidR="000E13E5"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 and Part 1 of Schedule D2 (SDRL).</w:t>
      </w:r>
    </w:p>
    <w:p w14:paraId="71427E0A" w14:textId="77777777" w:rsidR="00CB03EE" w:rsidRPr="002512D9" w:rsidRDefault="00CB03EE" w:rsidP="00F42BA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71427E0B" w14:textId="77777777" w:rsidR="007D4E82" w:rsidRPr="007D4E82" w:rsidRDefault="007D4E82" w:rsidP="00F42BAE">
      <w:pPr>
        <w:pStyle w:val="ListParagraph"/>
        <w:numPr>
          <w:ilvl w:val="0"/>
          <w:numId w:val="43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D4E82">
        <w:rPr>
          <w:rFonts w:ascii="Arial" w:eastAsia="Times New Roman" w:hAnsi="Arial" w:cs="Arial"/>
          <w:sz w:val="16"/>
          <w:szCs w:val="16"/>
          <w:lang w:val="en-AU" w:eastAsia="en-AU"/>
        </w:rPr>
        <w:t>The Risk Register shall be based in electronic form (e.g. database or spreadsheet), but when printed, shall consist of a table with an entry for each risk in the Risk Register (or defined subset of the Risk Register).</w:t>
      </w:r>
    </w:p>
    <w:p w14:paraId="71427E0C" w14:textId="77777777" w:rsidR="007D4E82" w:rsidRPr="007D4E82" w:rsidRDefault="007D4E82" w:rsidP="00F42BAE">
      <w:pPr>
        <w:pStyle w:val="ListParagraph"/>
        <w:numPr>
          <w:ilvl w:val="0"/>
          <w:numId w:val="43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D4E82">
        <w:rPr>
          <w:rFonts w:ascii="Arial" w:eastAsia="Times New Roman" w:hAnsi="Arial" w:cs="Arial"/>
          <w:sz w:val="16"/>
          <w:szCs w:val="16"/>
          <w:lang w:val="en-AU" w:eastAsia="en-AU"/>
        </w:rPr>
        <w:t>For each risk, the Risk Register shall include:</w:t>
      </w:r>
    </w:p>
    <w:p w14:paraId="71427E0D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WBS element number;</w:t>
      </w:r>
    </w:p>
    <w:p w14:paraId="71427E0E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a risk identification number;</w:t>
      </w:r>
    </w:p>
    <w:p w14:paraId="71427E0F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a brief outline of risk;</w:t>
      </w:r>
    </w:p>
    <w:p w14:paraId="71427E10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risk priority;</w:t>
      </w:r>
    </w:p>
    <w:p w14:paraId="71427E11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source of risk (e.g. whether the risk stems from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Purchaser 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or from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(including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lower tier suppliers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));</w:t>
      </w:r>
    </w:p>
    <w:p w14:paraId="71427E12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likelihood of the risk event;</w:t>
      </w:r>
    </w:p>
    <w:p w14:paraId="71427E13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consequence of the risk event in terms of Life Cycle Cost (</w:t>
      </w:r>
      <w:r w:rsidRPr="007D4E82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LCC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), Project cost, P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roject schedule and/or performance or suitability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Deliverables or support to the Deliverables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71427E14" w14:textId="77777777" w:rsidR="007D4E82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individual responsible for treating the risk; and</w:t>
      </w:r>
    </w:p>
    <w:p w14:paraId="71427E15" w14:textId="77777777" w:rsidR="007D4E82" w:rsidRPr="00AA0FA7" w:rsidRDefault="007D4E82" w:rsidP="00F42BAE">
      <w:pPr>
        <w:pStyle w:val="ListParagraph"/>
        <w:numPr>
          <w:ilvl w:val="0"/>
          <w:numId w:val="44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risk-treatment option(s) (i.e. avoid, reduce the likelihood, reduce the consequence, transfer, or retain).</w:t>
      </w:r>
    </w:p>
    <w:p w14:paraId="71427E16" w14:textId="77777777" w:rsidR="007D4E82" w:rsidRPr="00AA0FA7" w:rsidRDefault="007D4E82" w:rsidP="00F42BAE">
      <w:pPr>
        <w:spacing w:after="120" w:line="240" w:lineRule="atLeast"/>
        <w:ind w:left="567" w:hanging="567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3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For risks that are to be treated, the Risk Register shall include:</w:t>
      </w:r>
    </w:p>
    <w:p w14:paraId="71427E17" w14:textId="77777777" w:rsidR="007D4E82" w:rsidRPr="00AA0FA7" w:rsidRDefault="007D4E82" w:rsidP="00F42BAE">
      <w:pPr>
        <w:pStyle w:val="ListParagraph"/>
        <w:numPr>
          <w:ilvl w:val="0"/>
          <w:numId w:val="41"/>
        </w:numPr>
        <w:spacing w:after="120" w:line="240" w:lineRule="atLeast"/>
        <w:ind w:left="1134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risk-treatment plan;</w:t>
      </w:r>
    </w:p>
    <w:p w14:paraId="71427E18" w14:textId="77777777" w:rsidR="007D4E82" w:rsidRPr="00AA0FA7" w:rsidRDefault="007D4E82" w:rsidP="00F42BAE">
      <w:pPr>
        <w:pStyle w:val="ListParagraph"/>
        <w:numPr>
          <w:ilvl w:val="0"/>
          <w:numId w:val="41"/>
        </w:numPr>
        <w:spacing w:after="120" w:line="240" w:lineRule="atLeast"/>
        <w:ind w:left="1134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work package ID, budget and schedule allocated to the risk-treatment plan; and</w:t>
      </w:r>
    </w:p>
    <w:p w14:paraId="71427E19" w14:textId="77777777" w:rsidR="007D4E82" w:rsidRPr="00AA0FA7" w:rsidRDefault="007D4E82" w:rsidP="00F42BAE">
      <w:pPr>
        <w:pStyle w:val="ListParagraph"/>
        <w:numPr>
          <w:ilvl w:val="0"/>
          <w:numId w:val="41"/>
        </w:numPr>
        <w:spacing w:after="120" w:line="240" w:lineRule="atLeast"/>
        <w:ind w:left="1134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progress</w:t>
      </w:r>
      <w:proofErr w:type="gramEnd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against the risk-treatment plan.</w:t>
      </w:r>
    </w:p>
    <w:p w14:paraId="71427E1A" w14:textId="77777777" w:rsidR="007D4E82" w:rsidRPr="00AA0FA7" w:rsidRDefault="007D4E82" w:rsidP="00F42BAE">
      <w:pPr>
        <w:pStyle w:val="ListParagraph"/>
        <w:numPr>
          <w:ilvl w:val="0"/>
          <w:numId w:val="41"/>
        </w:numPr>
        <w:spacing w:after="120" w:line="240" w:lineRule="atLeast"/>
        <w:ind w:left="1134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Risk Register shall also contain:</w:t>
      </w:r>
    </w:p>
    <w:p w14:paraId="71427E1B" w14:textId="77777777" w:rsidR="007D4E82" w:rsidRPr="00AA0FA7" w:rsidRDefault="007D4E82" w:rsidP="00F42BAE">
      <w:pPr>
        <w:pStyle w:val="ListParagraph"/>
        <w:numPr>
          <w:ilvl w:val="0"/>
          <w:numId w:val="42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total cost exposure caused by all risks to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's performance of its obligations;</w:t>
      </w:r>
    </w:p>
    <w:p w14:paraId="71427E1C" w14:textId="77777777" w:rsidR="007D4E82" w:rsidRPr="00AA0FA7" w:rsidRDefault="007D4E82" w:rsidP="00F42BAE">
      <w:pPr>
        <w:pStyle w:val="ListParagraph"/>
        <w:numPr>
          <w:ilvl w:val="0"/>
          <w:numId w:val="42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 budget reserve remaining for cost risks;</w:t>
      </w:r>
    </w:p>
    <w:p w14:paraId="71427E1D" w14:textId="77777777" w:rsidR="007D4E82" w:rsidRPr="00AA0FA7" w:rsidRDefault="007D4E82" w:rsidP="00F42BAE">
      <w:pPr>
        <w:pStyle w:val="ListParagraph"/>
        <w:numPr>
          <w:ilvl w:val="0"/>
          <w:numId w:val="42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total schedule exposure caused by all risks to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's performance of its obligations</w:t>
      </w:r>
      <w:bookmarkStart w:id="2" w:name="StartSpelling"/>
      <w:bookmarkEnd w:id="2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; and </w:t>
      </w:r>
    </w:p>
    <w:p w14:paraId="71427E1E" w14:textId="77777777" w:rsidR="00F044F3" w:rsidRPr="007D4E82" w:rsidRDefault="007D4E82" w:rsidP="00F42BAE">
      <w:pPr>
        <w:pStyle w:val="ListParagraph"/>
        <w:numPr>
          <w:ilvl w:val="0"/>
          <w:numId w:val="42"/>
        </w:numPr>
        <w:spacing w:after="120" w:line="240" w:lineRule="atLeast"/>
        <w:ind w:left="1701" w:hanging="567"/>
        <w:contextualSpacing w:val="0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>the</w:t>
      </w:r>
      <w:proofErr w:type="gramEnd"/>
      <w:r w:rsidRPr="00AA0FA7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total schedule reserve remaining.</w:t>
      </w:r>
    </w:p>
    <w:sectPr w:rsidR="00F044F3" w:rsidRPr="007D4E82" w:rsidSect="002E22C3">
      <w:headerReference w:type="default" r:id="rId12"/>
      <w:footerReference w:type="default" r:id="rId13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7E21" w14:textId="77777777" w:rsidR="005F0599" w:rsidRDefault="005F0599" w:rsidP="0095032B">
      <w:pPr>
        <w:spacing w:after="0" w:line="240" w:lineRule="auto"/>
      </w:pPr>
      <w:r>
        <w:separator/>
      </w:r>
    </w:p>
  </w:endnote>
  <w:endnote w:type="continuationSeparator" w:id="0">
    <w:p w14:paraId="71427E22" w14:textId="77777777" w:rsidR="005F0599" w:rsidRDefault="005F0599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2E22C3" w:rsidRPr="0010483B" w14:paraId="614D1CF9" w14:textId="77777777" w:rsidTr="00432DDE">
      <w:trPr>
        <w:trHeight w:val="276"/>
      </w:trPr>
      <w:tc>
        <w:tcPr>
          <w:tcW w:w="2943" w:type="dxa"/>
        </w:tcPr>
        <w:p w14:paraId="1653A6E0" w14:textId="77777777" w:rsidR="002E22C3" w:rsidRPr="00DF254D" w:rsidRDefault="002E22C3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2235ABA7" w14:textId="77777777" w:rsidR="002E22C3" w:rsidRPr="00DF254D" w:rsidRDefault="002E22C3" w:rsidP="00432D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  <w:p w14:paraId="0006FC11" w14:textId="77777777" w:rsidR="002E22C3" w:rsidRPr="00DF254D" w:rsidRDefault="002E22C3" w:rsidP="00432DDE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501007693"/>
            <w:docPartObj>
              <w:docPartGallery w:val="Page Numbers (Top of Page)"/>
              <w:docPartUnique/>
            </w:docPartObj>
          </w:sdtPr>
          <w:sdtEndPr/>
          <w:sdtContent>
            <w:p w14:paraId="2700B5D9" w14:textId="77777777" w:rsidR="002E22C3" w:rsidRPr="0010483B" w:rsidRDefault="002E22C3" w:rsidP="005A060A">
              <w:pPr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A4F1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A4F1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10483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2E22C3" w:rsidRPr="00DF254D" w14:paraId="6D2C19BD" w14:textId="77777777" w:rsidTr="00432DDE">
      <w:trPr>
        <w:trHeight w:val="64"/>
      </w:trPr>
      <w:tc>
        <w:tcPr>
          <w:tcW w:w="2943" w:type="dxa"/>
          <w:vAlign w:val="bottom"/>
        </w:tcPr>
        <w:p w14:paraId="665D6D72" w14:textId="77777777" w:rsidR="002E22C3" w:rsidRPr="00DF254D" w:rsidRDefault="002E22C3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293CAB52" w14:textId="77777777" w:rsidR="002E22C3" w:rsidRPr="00DF254D" w:rsidRDefault="002E22C3" w:rsidP="00432DDE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17853AC3" w14:textId="77777777" w:rsidR="002E22C3" w:rsidRPr="00DF254D" w:rsidRDefault="002E22C3" w:rsidP="005A060A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</w:tbl>
  <w:p w14:paraId="39E1C81E" w14:textId="77777777" w:rsidR="002E22C3" w:rsidRPr="002E22C3" w:rsidRDefault="002E22C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7E1F" w14:textId="77777777" w:rsidR="005F0599" w:rsidRDefault="005F0599" w:rsidP="0095032B">
      <w:pPr>
        <w:spacing w:after="0" w:line="240" w:lineRule="auto"/>
      </w:pPr>
      <w:r>
        <w:separator/>
      </w:r>
    </w:p>
  </w:footnote>
  <w:footnote w:type="continuationSeparator" w:id="0">
    <w:p w14:paraId="71427E20" w14:textId="77777777" w:rsidR="005F0599" w:rsidRDefault="005F0599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2E22C3" w:rsidRPr="00645D79" w14:paraId="78927558" w14:textId="77777777" w:rsidTr="005A060A">
      <w:trPr>
        <w:trHeight w:val="701"/>
      </w:trPr>
      <w:tc>
        <w:tcPr>
          <w:tcW w:w="3071" w:type="dxa"/>
        </w:tcPr>
        <w:p w14:paraId="3BF3FC65" w14:textId="77777777" w:rsidR="002E22C3" w:rsidRPr="005A12D2" w:rsidRDefault="002E22C3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5ACB2E5" wp14:editId="6D57D3AE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A268370" w14:textId="76EC80B2" w:rsidR="002E22C3" w:rsidRPr="008D305E" w:rsidRDefault="002E22C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2E22C3">
            <w:rPr>
              <w:rFonts w:ascii="Arial" w:hAnsi="Arial" w:cs="Arial"/>
              <w:sz w:val="14"/>
              <w:szCs w:val="14"/>
              <w:lang w:val="fr-FR"/>
            </w:rPr>
            <w:t>Risk</w:t>
          </w:r>
          <w:proofErr w:type="spellEnd"/>
          <w:r w:rsidRPr="002E22C3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2E22C3">
            <w:rPr>
              <w:rFonts w:ascii="Arial" w:hAnsi="Arial" w:cs="Arial"/>
              <w:sz w:val="14"/>
              <w:szCs w:val="14"/>
              <w:lang w:val="fr-FR"/>
            </w:rPr>
            <w:t>Register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Pr="008D305E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</w:tc>
      <w:tc>
        <w:tcPr>
          <w:tcW w:w="3214" w:type="dxa"/>
        </w:tcPr>
        <w:p w14:paraId="528D23DF" w14:textId="1C0BFDA1" w:rsidR="002E22C3" w:rsidRPr="00645D79" w:rsidRDefault="002E22C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10483B" w:rsidRPr="0010483B">
            <w:rPr>
              <w:rFonts w:ascii="Arial" w:hAnsi="Arial" w:cs="Arial"/>
              <w:sz w:val="14"/>
              <w:szCs w:val="14"/>
              <w:lang w:val="fr-FR"/>
            </w:rPr>
            <w:t>VSY-A08.22-0045</w:t>
          </w:r>
        </w:p>
        <w:p w14:paraId="0BA60718" w14:textId="77777777" w:rsidR="002E22C3" w:rsidRPr="00645D79" w:rsidRDefault="002E22C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B6AD877" w14:textId="77777777" w:rsidR="002E22C3" w:rsidRPr="00645D79" w:rsidRDefault="002E22C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CFF48A3" w14:textId="77777777" w:rsidR="002E22C3" w:rsidRPr="00645D79" w:rsidRDefault="002E22C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AEF90C5" w14:textId="77777777" w:rsidR="002E22C3" w:rsidRPr="002E22C3" w:rsidRDefault="002E22C3" w:rsidP="002E22C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1B53CA1"/>
    <w:multiLevelType w:val="hybridMultilevel"/>
    <w:tmpl w:val="523A0930"/>
    <w:lvl w:ilvl="0" w:tplc="647ED1BA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4" w:hanging="360"/>
      </w:pPr>
    </w:lvl>
    <w:lvl w:ilvl="2" w:tplc="1009001B" w:tentative="1">
      <w:start w:val="1"/>
      <w:numFmt w:val="lowerRoman"/>
      <w:lvlText w:val="%3."/>
      <w:lvlJc w:val="right"/>
      <w:pPr>
        <w:ind w:left="2514" w:hanging="180"/>
      </w:pPr>
    </w:lvl>
    <w:lvl w:ilvl="3" w:tplc="1009000F" w:tentative="1">
      <w:start w:val="1"/>
      <w:numFmt w:val="decimal"/>
      <w:lvlText w:val="%4."/>
      <w:lvlJc w:val="left"/>
      <w:pPr>
        <w:ind w:left="3234" w:hanging="360"/>
      </w:pPr>
    </w:lvl>
    <w:lvl w:ilvl="4" w:tplc="10090019" w:tentative="1">
      <w:start w:val="1"/>
      <w:numFmt w:val="lowerLetter"/>
      <w:lvlText w:val="%5."/>
      <w:lvlJc w:val="left"/>
      <w:pPr>
        <w:ind w:left="3954" w:hanging="360"/>
      </w:pPr>
    </w:lvl>
    <w:lvl w:ilvl="5" w:tplc="1009001B" w:tentative="1">
      <w:start w:val="1"/>
      <w:numFmt w:val="lowerRoman"/>
      <w:lvlText w:val="%6."/>
      <w:lvlJc w:val="right"/>
      <w:pPr>
        <w:ind w:left="4674" w:hanging="180"/>
      </w:pPr>
    </w:lvl>
    <w:lvl w:ilvl="6" w:tplc="1009000F" w:tentative="1">
      <w:start w:val="1"/>
      <w:numFmt w:val="decimal"/>
      <w:lvlText w:val="%7."/>
      <w:lvlJc w:val="left"/>
      <w:pPr>
        <w:ind w:left="5394" w:hanging="360"/>
      </w:pPr>
    </w:lvl>
    <w:lvl w:ilvl="7" w:tplc="10090019" w:tentative="1">
      <w:start w:val="1"/>
      <w:numFmt w:val="lowerLetter"/>
      <w:lvlText w:val="%8."/>
      <w:lvlJc w:val="left"/>
      <w:pPr>
        <w:ind w:left="6114" w:hanging="360"/>
      </w:pPr>
    </w:lvl>
    <w:lvl w:ilvl="8" w:tplc="1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660"/>
    <w:multiLevelType w:val="hybridMultilevel"/>
    <w:tmpl w:val="451EFFCA"/>
    <w:lvl w:ilvl="0" w:tplc="5B3C8F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157FD8"/>
    <w:multiLevelType w:val="hybridMultilevel"/>
    <w:tmpl w:val="D16E0F8E"/>
    <w:lvl w:ilvl="0" w:tplc="DC74E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33D07"/>
    <w:multiLevelType w:val="hybridMultilevel"/>
    <w:tmpl w:val="F6DA9D10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B10DD0"/>
    <w:multiLevelType w:val="hybridMultilevel"/>
    <w:tmpl w:val="0DEA0C1E"/>
    <w:lvl w:ilvl="0" w:tplc="7B38924A">
      <w:start w:val="1"/>
      <w:numFmt w:val="lowerLetter"/>
      <w:lvlText w:val="(%1)"/>
      <w:lvlJc w:val="left"/>
      <w:pPr>
        <w:ind w:left="1434" w:hanging="720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C92AA8"/>
    <w:multiLevelType w:val="hybridMultilevel"/>
    <w:tmpl w:val="FE4C42FE"/>
    <w:lvl w:ilvl="0" w:tplc="09A42DB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11718"/>
    <w:multiLevelType w:val="hybridMultilevel"/>
    <w:tmpl w:val="604E0374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20342"/>
    <w:multiLevelType w:val="hybridMultilevel"/>
    <w:tmpl w:val="744CE5A2"/>
    <w:lvl w:ilvl="0" w:tplc="7B38924A">
      <w:start w:val="1"/>
      <w:numFmt w:val="lowerLetter"/>
      <w:lvlText w:val="(%1)"/>
      <w:lvlJc w:val="left"/>
      <w:pPr>
        <w:ind w:left="1434" w:hanging="720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794" w:hanging="360"/>
      </w:pPr>
    </w:lvl>
    <w:lvl w:ilvl="2" w:tplc="1009001B" w:tentative="1">
      <w:start w:val="1"/>
      <w:numFmt w:val="lowerRoman"/>
      <w:lvlText w:val="%3."/>
      <w:lvlJc w:val="right"/>
      <w:pPr>
        <w:ind w:left="2514" w:hanging="180"/>
      </w:pPr>
    </w:lvl>
    <w:lvl w:ilvl="3" w:tplc="1009000F" w:tentative="1">
      <w:start w:val="1"/>
      <w:numFmt w:val="decimal"/>
      <w:lvlText w:val="%4."/>
      <w:lvlJc w:val="left"/>
      <w:pPr>
        <w:ind w:left="3234" w:hanging="360"/>
      </w:pPr>
    </w:lvl>
    <w:lvl w:ilvl="4" w:tplc="10090019" w:tentative="1">
      <w:start w:val="1"/>
      <w:numFmt w:val="lowerLetter"/>
      <w:lvlText w:val="%5."/>
      <w:lvlJc w:val="left"/>
      <w:pPr>
        <w:ind w:left="3954" w:hanging="360"/>
      </w:pPr>
    </w:lvl>
    <w:lvl w:ilvl="5" w:tplc="1009001B" w:tentative="1">
      <w:start w:val="1"/>
      <w:numFmt w:val="lowerRoman"/>
      <w:lvlText w:val="%6."/>
      <w:lvlJc w:val="right"/>
      <w:pPr>
        <w:ind w:left="4674" w:hanging="180"/>
      </w:pPr>
    </w:lvl>
    <w:lvl w:ilvl="6" w:tplc="1009000F" w:tentative="1">
      <w:start w:val="1"/>
      <w:numFmt w:val="decimal"/>
      <w:lvlText w:val="%7."/>
      <w:lvlJc w:val="left"/>
      <w:pPr>
        <w:ind w:left="5394" w:hanging="360"/>
      </w:pPr>
    </w:lvl>
    <w:lvl w:ilvl="7" w:tplc="10090019" w:tentative="1">
      <w:start w:val="1"/>
      <w:numFmt w:val="lowerLetter"/>
      <w:lvlText w:val="%8."/>
      <w:lvlJc w:val="left"/>
      <w:pPr>
        <w:ind w:left="6114" w:hanging="360"/>
      </w:pPr>
    </w:lvl>
    <w:lvl w:ilvl="8" w:tplc="1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1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5126"/>
    <w:multiLevelType w:val="hybridMultilevel"/>
    <w:tmpl w:val="DA16FC86"/>
    <w:lvl w:ilvl="0" w:tplc="647ED1BA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7"/>
  </w:num>
  <w:num w:numId="9">
    <w:abstractNumId w:val="30"/>
  </w:num>
  <w:num w:numId="10">
    <w:abstractNumId w:val="0"/>
  </w:num>
  <w:num w:numId="11">
    <w:abstractNumId w:val="3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3"/>
  </w:num>
  <w:num w:numId="22">
    <w:abstractNumId w:val="2"/>
  </w:num>
  <w:num w:numId="23">
    <w:abstractNumId w:val="29"/>
  </w:num>
  <w:num w:numId="24">
    <w:abstractNumId w:val="31"/>
  </w:num>
  <w:num w:numId="25">
    <w:abstractNumId w:val="21"/>
  </w:num>
  <w:num w:numId="26">
    <w:abstractNumId w:val="4"/>
  </w:num>
  <w:num w:numId="27">
    <w:abstractNumId w:val="12"/>
  </w:num>
  <w:num w:numId="28">
    <w:abstractNumId w:val="33"/>
  </w:num>
  <w:num w:numId="29">
    <w:abstractNumId w:val="22"/>
  </w:num>
  <w:num w:numId="30">
    <w:abstractNumId w:val="3"/>
  </w:num>
  <w:num w:numId="31">
    <w:abstractNumId w:val="19"/>
  </w:num>
  <w:num w:numId="32">
    <w:abstractNumId w:val="25"/>
  </w:num>
  <w:num w:numId="33">
    <w:abstractNumId w:val="8"/>
  </w:num>
  <w:num w:numId="34">
    <w:abstractNumId w:val="14"/>
  </w:num>
  <w:num w:numId="35">
    <w:abstractNumId w:val="7"/>
  </w:num>
  <w:num w:numId="36">
    <w:abstractNumId w:val="16"/>
  </w:num>
  <w:num w:numId="37">
    <w:abstractNumId w:val="5"/>
  </w:num>
  <w:num w:numId="38">
    <w:abstractNumId w:val="24"/>
  </w:num>
  <w:num w:numId="39">
    <w:abstractNumId w:val="1"/>
  </w:num>
  <w:num w:numId="40">
    <w:abstractNumId w:val="35"/>
  </w:num>
  <w:num w:numId="41">
    <w:abstractNumId w:val="18"/>
  </w:num>
  <w:num w:numId="42">
    <w:abstractNumId w:val="20"/>
  </w:num>
  <w:num w:numId="43">
    <w:abstractNumId w:val="15"/>
  </w:num>
  <w:num w:numId="4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52865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0483B"/>
    <w:rsid w:val="00111DE6"/>
    <w:rsid w:val="00112ED4"/>
    <w:rsid w:val="0011531C"/>
    <w:rsid w:val="00121278"/>
    <w:rsid w:val="001255E9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F4404"/>
    <w:rsid w:val="00207728"/>
    <w:rsid w:val="00216036"/>
    <w:rsid w:val="002161F5"/>
    <w:rsid w:val="00220ABC"/>
    <w:rsid w:val="00230E3D"/>
    <w:rsid w:val="00232780"/>
    <w:rsid w:val="00232D6E"/>
    <w:rsid w:val="002512D9"/>
    <w:rsid w:val="0025368F"/>
    <w:rsid w:val="00262B0E"/>
    <w:rsid w:val="0029119C"/>
    <w:rsid w:val="002A4D78"/>
    <w:rsid w:val="002B6C2A"/>
    <w:rsid w:val="002E22C3"/>
    <w:rsid w:val="002E2AB5"/>
    <w:rsid w:val="002E7610"/>
    <w:rsid w:val="00302803"/>
    <w:rsid w:val="0035382F"/>
    <w:rsid w:val="00382231"/>
    <w:rsid w:val="00394158"/>
    <w:rsid w:val="003A55E7"/>
    <w:rsid w:val="003B36D8"/>
    <w:rsid w:val="003E4CFB"/>
    <w:rsid w:val="00400CED"/>
    <w:rsid w:val="00403C2C"/>
    <w:rsid w:val="00407AF8"/>
    <w:rsid w:val="00416AEF"/>
    <w:rsid w:val="00430E9A"/>
    <w:rsid w:val="004314C0"/>
    <w:rsid w:val="00432DDE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5153F9"/>
    <w:rsid w:val="00520F40"/>
    <w:rsid w:val="005438B1"/>
    <w:rsid w:val="0054691B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3EB7"/>
    <w:rsid w:val="00613DDE"/>
    <w:rsid w:val="00623ED6"/>
    <w:rsid w:val="006415A8"/>
    <w:rsid w:val="0066152F"/>
    <w:rsid w:val="00670C62"/>
    <w:rsid w:val="00694308"/>
    <w:rsid w:val="006A01D9"/>
    <w:rsid w:val="006A6325"/>
    <w:rsid w:val="006A6B66"/>
    <w:rsid w:val="006B3D22"/>
    <w:rsid w:val="006D1695"/>
    <w:rsid w:val="006D6717"/>
    <w:rsid w:val="006E0BCA"/>
    <w:rsid w:val="006F3A36"/>
    <w:rsid w:val="007010C3"/>
    <w:rsid w:val="007162A2"/>
    <w:rsid w:val="00726873"/>
    <w:rsid w:val="00730E3C"/>
    <w:rsid w:val="007349F0"/>
    <w:rsid w:val="00735A93"/>
    <w:rsid w:val="00760483"/>
    <w:rsid w:val="00764A1B"/>
    <w:rsid w:val="00783402"/>
    <w:rsid w:val="007A498A"/>
    <w:rsid w:val="007A4F1E"/>
    <w:rsid w:val="007B2BFC"/>
    <w:rsid w:val="007C3749"/>
    <w:rsid w:val="007D4E82"/>
    <w:rsid w:val="007D5489"/>
    <w:rsid w:val="007F4F1B"/>
    <w:rsid w:val="0080364B"/>
    <w:rsid w:val="0080422F"/>
    <w:rsid w:val="008044FB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926D26"/>
    <w:rsid w:val="009275C9"/>
    <w:rsid w:val="0094003C"/>
    <w:rsid w:val="0095032B"/>
    <w:rsid w:val="00961355"/>
    <w:rsid w:val="00974D8D"/>
    <w:rsid w:val="009B4100"/>
    <w:rsid w:val="009C3C10"/>
    <w:rsid w:val="009D40F3"/>
    <w:rsid w:val="009F124D"/>
    <w:rsid w:val="009F610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0FA7"/>
    <w:rsid w:val="00AB283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CDC"/>
    <w:rsid w:val="00BD19CE"/>
    <w:rsid w:val="00BD613B"/>
    <w:rsid w:val="00BF72F5"/>
    <w:rsid w:val="00C04961"/>
    <w:rsid w:val="00C13235"/>
    <w:rsid w:val="00C23749"/>
    <w:rsid w:val="00C25420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2144"/>
    <w:rsid w:val="00D2402D"/>
    <w:rsid w:val="00D26694"/>
    <w:rsid w:val="00D41E63"/>
    <w:rsid w:val="00D43CDA"/>
    <w:rsid w:val="00D6234D"/>
    <w:rsid w:val="00D643EB"/>
    <w:rsid w:val="00D6688F"/>
    <w:rsid w:val="00D6729B"/>
    <w:rsid w:val="00D807DA"/>
    <w:rsid w:val="00D87A73"/>
    <w:rsid w:val="00D91030"/>
    <w:rsid w:val="00D92DE8"/>
    <w:rsid w:val="00DA0DD8"/>
    <w:rsid w:val="00DB1B3E"/>
    <w:rsid w:val="00DD5B56"/>
    <w:rsid w:val="00DE711A"/>
    <w:rsid w:val="00DF7722"/>
    <w:rsid w:val="00E10EE8"/>
    <w:rsid w:val="00E55977"/>
    <w:rsid w:val="00E7663B"/>
    <w:rsid w:val="00E77F93"/>
    <w:rsid w:val="00E810E6"/>
    <w:rsid w:val="00E835C4"/>
    <w:rsid w:val="00E907E5"/>
    <w:rsid w:val="00E97587"/>
    <w:rsid w:val="00EA3029"/>
    <w:rsid w:val="00EA454A"/>
    <w:rsid w:val="00EA4E9C"/>
    <w:rsid w:val="00EB1195"/>
    <w:rsid w:val="00EC5496"/>
    <w:rsid w:val="00EF2759"/>
    <w:rsid w:val="00F000F4"/>
    <w:rsid w:val="00F044F3"/>
    <w:rsid w:val="00F23CDB"/>
    <w:rsid w:val="00F26E49"/>
    <w:rsid w:val="00F326D8"/>
    <w:rsid w:val="00F42BAE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142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2EC6-D5B8-4C4B-BF97-66383C795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B5765-4A58-419E-9EB5-A2546AC6E0E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1CA3BE-6E27-4E12-B744-5F9B16C65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56D06-37F4-4F33-A04E-707D552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10</cp:revision>
  <cp:lastPrinted>2018-06-06T17:24:00Z</cp:lastPrinted>
  <dcterms:created xsi:type="dcterms:W3CDTF">2017-09-05T17:16:00Z</dcterms:created>
  <dcterms:modified xsi:type="dcterms:W3CDTF">2018-06-06T17:24:00Z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